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92" w:rsidRDefault="007E3B92" w:rsidP="007E3B92">
      <w:pPr>
        <w:spacing w:line="300" w:lineRule="auto"/>
        <w:jc w:val="center"/>
        <w:rPr>
          <w:rFonts w:hint="eastAsia"/>
          <w:b/>
          <w:bCs/>
          <w:sz w:val="28"/>
        </w:rPr>
      </w:pPr>
      <w:r>
        <w:rPr>
          <w:rFonts w:hint="eastAsia"/>
          <w:b/>
          <w:bCs/>
          <w:sz w:val="28"/>
        </w:rPr>
        <w:t>2017-2018</w:t>
      </w:r>
      <w:r>
        <w:rPr>
          <w:rFonts w:hint="eastAsia"/>
          <w:b/>
          <w:bCs/>
          <w:sz w:val="28"/>
        </w:rPr>
        <w:t>学年第一学期</w:t>
      </w:r>
    </w:p>
    <w:p w:rsidR="007E3B92" w:rsidRDefault="007E3B92" w:rsidP="007E3B92">
      <w:pPr>
        <w:spacing w:line="300" w:lineRule="auto"/>
        <w:jc w:val="center"/>
        <w:rPr>
          <w:rFonts w:hint="eastAsia"/>
          <w:b/>
          <w:bCs/>
          <w:sz w:val="44"/>
        </w:rPr>
      </w:pPr>
      <w:r>
        <w:rPr>
          <w:rFonts w:hint="eastAsia"/>
          <w:b/>
          <w:bCs/>
          <w:sz w:val="44"/>
        </w:rPr>
        <w:t>课程教学小结</w:t>
      </w:r>
    </w:p>
    <w:p w:rsidR="007E3B92" w:rsidRDefault="007E3B92" w:rsidP="007E3B92">
      <w:pPr>
        <w:spacing w:line="300" w:lineRule="auto"/>
        <w:rPr>
          <w:rFonts w:hint="eastAsia"/>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7E3B92" w:rsidTr="00365185">
        <w:trPr>
          <w:trHeight w:val="450"/>
        </w:trPr>
        <w:tc>
          <w:tcPr>
            <w:tcW w:w="1080" w:type="dxa"/>
            <w:vAlign w:val="center"/>
          </w:tcPr>
          <w:p w:rsidR="007E3B92" w:rsidRDefault="007E3B92" w:rsidP="00365185">
            <w:pPr>
              <w:spacing w:line="300" w:lineRule="auto"/>
              <w:jc w:val="center"/>
              <w:rPr>
                <w:rFonts w:hint="eastAsia"/>
                <w:b/>
                <w:bCs/>
                <w:sz w:val="24"/>
              </w:rPr>
            </w:pPr>
            <w:r>
              <w:rPr>
                <w:rFonts w:hint="eastAsia"/>
                <w:b/>
                <w:bCs/>
                <w:sz w:val="24"/>
              </w:rPr>
              <w:t>教　师</w:t>
            </w:r>
          </w:p>
        </w:tc>
        <w:tc>
          <w:tcPr>
            <w:tcW w:w="1620" w:type="dxa"/>
            <w:vAlign w:val="center"/>
          </w:tcPr>
          <w:p w:rsidR="007E3B92" w:rsidRDefault="007E3B92" w:rsidP="00365185">
            <w:pPr>
              <w:spacing w:line="300" w:lineRule="auto"/>
              <w:jc w:val="center"/>
              <w:rPr>
                <w:rFonts w:eastAsia="仿宋_GB2312" w:hint="eastAsia"/>
                <w:sz w:val="24"/>
              </w:rPr>
            </w:pPr>
            <w:proofErr w:type="gramStart"/>
            <w:r>
              <w:rPr>
                <w:rFonts w:eastAsia="仿宋_GB2312" w:hint="eastAsia"/>
                <w:sz w:val="24"/>
              </w:rPr>
              <w:t>朱幼凤</w:t>
            </w:r>
            <w:proofErr w:type="gramEnd"/>
          </w:p>
        </w:tc>
        <w:tc>
          <w:tcPr>
            <w:tcW w:w="1080" w:type="dxa"/>
            <w:vAlign w:val="center"/>
          </w:tcPr>
          <w:p w:rsidR="007E3B92" w:rsidRDefault="007E3B92" w:rsidP="00365185">
            <w:pPr>
              <w:spacing w:line="300" w:lineRule="auto"/>
              <w:jc w:val="center"/>
              <w:rPr>
                <w:rFonts w:hint="eastAsia"/>
                <w:b/>
                <w:bCs/>
                <w:sz w:val="24"/>
              </w:rPr>
            </w:pPr>
            <w:r>
              <w:rPr>
                <w:rFonts w:hint="eastAsia"/>
                <w:b/>
                <w:bCs/>
                <w:sz w:val="24"/>
              </w:rPr>
              <w:t>班　级</w:t>
            </w:r>
          </w:p>
        </w:tc>
        <w:tc>
          <w:tcPr>
            <w:tcW w:w="4500" w:type="dxa"/>
            <w:gridSpan w:val="3"/>
            <w:vAlign w:val="center"/>
          </w:tcPr>
          <w:p w:rsidR="007E3B92" w:rsidRPr="00357126" w:rsidRDefault="007E3B92" w:rsidP="00365185">
            <w:pPr>
              <w:spacing w:line="300" w:lineRule="auto"/>
              <w:jc w:val="center"/>
              <w:rPr>
                <w:rFonts w:eastAsia="仿宋_GB2312" w:hint="eastAsia"/>
                <w:sz w:val="24"/>
              </w:rPr>
            </w:pPr>
            <w:r>
              <w:rPr>
                <w:rFonts w:eastAsia="仿宋_GB2312" w:hint="eastAsia"/>
                <w:sz w:val="24"/>
              </w:rPr>
              <w:t>会计电算化（专）</w:t>
            </w:r>
            <w:r>
              <w:rPr>
                <w:rFonts w:eastAsia="仿宋_GB2312" w:hint="eastAsia"/>
                <w:sz w:val="24"/>
              </w:rPr>
              <w:t>151</w:t>
            </w:r>
            <w:r>
              <w:rPr>
                <w:rFonts w:eastAsia="仿宋_GB2312" w:hint="eastAsia"/>
                <w:sz w:val="24"/>
              </w:rPr>
              <w:t>、</w:t>
            </w:r>
            <w:r>
              <w:rPr>
                <w:rFonts w:eastAsia="仿宋_GB2312" w:hint="eastAsia"/>
                <w:sz w:val="24"/>
              </w:rPr>
              <w:t>152</w:t>
            </w:r>
            <w:r>
              <w:rPr>
                <w:rFonts w:eastAsia="仿宋_GB2312" w:hint="eastAsia"/>
                <w:sz w:val="24"/>
              </w:rPr>
              <w:t>班</w:t>
            </w:r>
          </w:p>
        </w:tc>
      </w:tr>
      <w:tr w:rsidR="007E3B92" w:rsidTr="00365185">
        <w:trPr>
          <w:trHeight w:val="480"/>
        </w:trPr>
        <w:tc>
          <w:tcPr>
            <w:tcW w:w="1080" w:type="dxa"/>
            <w:vAlign w:val="center"/>
          </w:tcPr>
          <w:p w:rsidR="007E3B92" w:rsidRDefault="007E3B92" w:rsidP="00365185">
            <w:pPr>
              <w:spacing w:line="300" w:lineRule="auto"/>
              <w:jc w:val="center"/>
              <w:rPr>
                <w:rFonts w:hint="eastAsia"/>
                <w:b/>
                <w:bCs/>
                <w:sz w:val="24"/>
              </w:rPr>
            </w:pPr>
            <w:r>
              <w:rPr>
                <w:rFonts w:hint="eastAsia"/>
                <w:b/>
                <w:bCs/>
                <w:sz w:val="24"/>
              </w:rPr>
              <w:t>职　称</w:t>
            </w:r>
          </w:p>
        </w:tc>
        <w:tc>
          <w:tcPr>
            <w:tcW w:w="1620" w:type="dxa"/>
            <w:vAlign w:val="center"/>
          </w:tcPr>
          <w:p w:rsidR="007E3B92" w:rsidRDefault="007E3B92" w:rsidP="00365185">
            <w:pPr>
              <w:spacing w:line="300" w:lineRule="auto"/>
              <w:jc w:val="center"/>
              <w:rPr>
                <w:rFonts w:eastAsia="仿宋_GB2312" w:hint="eastAsia"/>
                <w:sz w:val="24"/>
              </w:rPr>
            </w:pPr>
            <w:r>
              <w:rPr>
                <w:rFonts w:eastAsia="仿宋_GB2312" w:hint="eastAsia"/>
                <w:sz w:val="24"/>
              </w:rPr>
              <w:t>副教授</w:t>
            </w:r>
          </w:p>
        </w:tc>
        <w:tc>
          <w:tcPr>
            <w:tcW w:w="1080" w:type="dxa"/>
            <w:vAlign w:val="center"/>
          </w:tcPr>
          <w:p w:rsidR="007E3B92" w:rsidRDefault="007E3B92" w:rsidP="00365185">
            <w:pPr>
              <w:spacing w:line="300" w:lineRule="auto"/>
              <w:jc w:val="center"/>
              <w:rPr>
                <w:rFonts w:hint="eastAsia"/>
                <w:b/>
                <w:bCs/>
                <w:sz w:val="24"/>
              </w:rPr>
            </w:pPr>
            <w:r>
              <w:rPr>
                <w:rFonts w:hint="eastAsia"/>
                <w:b/>
                <w:bCs/>
                <w:sz w:val="24"/>
              </w:rPr>
              <w:t>课　程</w:t>
            </w:r>
          </w:p>
        </w:tc>
        <w:tc>
          <w:tcPr>
            <w:tcW w:w="2520" w:type="dxa"/>
            <w:vAlign w:val="center"/>
          </w:tcPr>
          <w:p w:rsidR="007E3B92" w:rsidRPr="00F326E1" w:rsidRDefault="007E3B92" w:rsidP="00365185">
            <w:pPr>
              <w:spacing w:line="300" w:lineRule="auto"/>
              <w:jc w:val="center"/>
              <w:rPr>
                <w:rFonts w:hint="eastAsia"/>
                <w:bCs/>
                <w:sz w:val="24"/>
              </w:rPr>
            </w:pPr>
            <w:r w:rsidRPr="00F326E1">
              <w:rPr>
                <w:rFonts w:hint="eastAsia"/>
                <w:bCs/>
                <w:sz w:val="24"/>
              </w:rPr>
              <w:t>会计信息系统</w:t>
            </w:r>
          </w:p>
        </w:tc>
        <w:tc>
          <w:tcPr>
            <w:tcW w:w="1080" w:type="dxa"/>
            <w:vAlign w:val="center"/>
          </w:tcPr>
          <w:p w:rsidR="007E3B92" w:rsidRDefault="007E3B92" w:rsidP="00365185">
            <w:pPr>
              <w:spacing w:line="300" w:lineRule="auto"/>
              <w:jc w:val="center"/>
              <w:rPr>
                <w:rFonts w:hint="eastAsia"/>
                <w:b/>
                <w:bCs/>
                <w:sz w:val="24"/>
              </w:rPr>
            </w:pPr>
            <w:r>
              <w:rPr>
                <w:rFonts w:hint="eastAsia"/>
                <w:b/>
                <w:bCs/>
                <w:sz w:val="24"/>
              </w:rPr>
              <w:t>课　时</w:t>
            </w:r>
          </w:p>
        </w:tc>
        <w:tc>
          <w:tcPr>
            <w:tcW w:w="900" w:type="dxa"/>
            <w:vAlign w:val="center"/>
          </w:tcPr>
          <w:p w:rsidR="007E3B92" w:rsidRDefault="007E3B92" w:rsidP="00365185">
            <w:pPr>
              <w:spacing w:line="300" w:lineRule="auto"/>
              <w:jc w:val="center"/>
              <w:rPr>
                <w:rFonts w:hint="eastAsia"/>
                <w:sz w:val="24"/>
              </w:rPr>
            </w:pPr>
            <w:r>
              <w:rPr>
                <w:rFonts w:hint="eastAsia"/>
                <w:sz w:val="24"/>
              </w:rPr>
              <w:t>48</w:t>
            </w:r>
          </w:p>
        </w:tc>
      </w:tr>
    </w:tbl>
    <w:p w:rsidR="007E3B92" w:rsidRDefault="007E3B92" w:rsidP="007E3B92">
      <w:pPr>
        <w:jc w:val="left"/>
        <w:rPr>
          <w:rFonts w:hint="eastAsia"/>
          <w:sz w:val="24"/>
        </w:rPr>
      </w:pPr>
    </w:p>
    <w:p w:rsidR="007E3B92" w:rsidRDefault="007E3B92" w:rsidP="007E3B92">
      <w:pPr>
        <w:spacing w:line="300" w:lineRule="auto"/>
        <w:rPr>
          <w:rFonts w:hint="eastAsia"/>
          <w:b/>
          <w:bCs/>
          <w:sz w:val="24"/>
        </w:rPr>
      </w:pPr>
      <w:r>
        <w:rPr>
          <w:rFonts w:hint="eastAsia"/>
          <w:b/>
          <w:bCs/>
          <w:sz w:val="24"/>
        </w:rPr>
        <w:t>一、成绩分布</w:t>
      </w:r>
    </w:p>
    <w:p w:rsidR="007E3B92" w:rsidRDefault="007E3B92" w:rsidP="007E3B92">
      <w:pPr>
        <w:spacing w:line="300" w:lineRule="auto"/>
        <w:rPr>
          <w:rFonts w:hint="eastAsia"/>
          <w:sz w:val="24"/>
        </w:rPr>
      </w:pPr>
      <w:r>
        <w:rPr>
          <w:rFonts w:eastAsia="仿宋_GB2312" w:hint="eastAsia"/>
          <w:sz w:val="24"/>
        </w:rPr>
        <w:t>总评成绩</w:t>
      </w:r>
    </w:p>
    <w:p w:rsidR="007E3B92" w:rsidRDefault="007E3B92" w:rsidP="007E3B92">
      <w:pPr>
        <w:jc w:val="left"/>
        <w:rPr>
          <w:rFonts w:hint="eastAsia"/>
          <w:sz w:val="24"/>
        </w:rPr>
      </w:pPr>
      <w:r>
        <w:rPr>
          <w:noProof/>
        </w:rPr>
        <w:drawing>
          <wp:inline distT="0" distB="0" distL="0" distR="0">
            <wp:extent cx="5295900" cy="2895600"/>
            <wp:effectExtent l="19050" t="0" r="0" b="0"/>
            <wp:docPr id="1" name="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
                    <pic:cNvPicPr>
                      <a:picLocks noChangeAspect="1" noChangeArrowheads="1"/>
                    </pic:cNvPicPr>
                  </pic:nvPicPr>
                  <pic:blipFill>
                    <a:blip r:embed="rId6" cstate="print"/>
                    <a:srcRect/>
                    <a:stretch>
                      <a:fillRect/>
                    </a:stretch>
                  </pic:blipFill>
                  <pic:spPr bwMode="auto">
                    <a:xfrm>
                      <a:off x="0" y="0"/>
                      <a:ext cx="5295900" cy="2895600"/>
                    </a:xfrm>
                    <a:prstGeom prst="rect">
                      <a:avLst/>
                    </a:prstGeom>
                    <a:noFill/>
                    <a:ln w="9525">
                      <a:noFill/>
                      <a:miter lim="800000"/>
                      <a:headEnd/>
                      <a:tailEnd/>
                    </a:ln>
                  </pic:spPr>
                </pic:pic>
              </a:graphicData>
            </a:graphic>
          </wp:inline>
        </w:drawing>
      </w:r>
    </w:p>
    <w:p w:rsidR="007E3B92" w:rsidRDefault="007E3B92" w:rsidP="007E3B92">
      <w:pPr>
        <w:jc w:val="left"/>
      </w:pPr>
      <w:r>
        <w:rPr>
          <w:noProof/>
        </w:rPr>
        <w:drawing>
          <wp:inline distT="0" distB="0" distL="0" distR="0">
            <wp:extent cx="5257800" cy="3000375"/>
            <wp:effectExtent l="19050" t="0" r="0" b="0"/>
            <wp:docPr id="2"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7" cstate="print"/>
                    <a:srcRect/>
                    <a:stretch>
                      <a:fillRect/>
                    </a:stretch>
                  </pic:blipFill>
                  <pic:spPr bwMode="auto">
                    <a:xfrm>
                      <a:off x="0" y="0"/>
                      <a:ext cx="5257800" cy="3000375"/>
                    </a:xfrm>
                    <a:prstGeom prst="rect">
                      <a:avLst/>
                    </a:prstGeom>
                    <a:noFill/>
                    <a:ln w="9525">
                      <a:noFill/>
                      <a:miter lim="800000"/>
                      <a:headEnd/>
                      <a:tailEnd/>
                    </a:ln>
                    <a:effectLst/>
                  </pic:spPr>
                </pic:pic>
              </a:graphicData>
            </a:graphic>
          </wp:inline>
        </w:drawing>
      </w:r>
    </w:p>
    <w:p w:rsidR="007E3B92" w:rsidRDefault="007E3B92" w:rsidP="007E3B92">
      <w:pPr>
        <w:jc w:val="left"/>
        <w:rPr>
          <w:rFonts w:hint="eastAsia"/>
        </w:rPr>
      </w:pPr>
      <w:r>
        <w:rPr>
          <w:noProof/>
        </w:rPr>
        <w:lastRenderedPageBreak/>
        <w:drawing>
          <wp:inline distT="0" distB="0" distL="0" distR="0">
            <wp:extent cx="5219700" cy="3038475"/>
            <wp:effectExtent l="19050" t="0" r="0"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8" cstate="print"/>
                    <a:srcRect/>
                    <a:stretch>
                      <a:fillRect/>
                    </a:stretch>
                  </pic:blipFill>
                  <pic:spPr bwMode="auto">
                    <a:xfrm>
                      <a:off x="0" y="0"/>
                      <a:ext cx="5219700" cy="3038475"/>
                    </a:xfrm>
                    <a:prstGeom prst="rect">
                      <a:avLst/>
                    </a:prstGeom>
                    <a:noFill/>
                    <a:ln w="9525">
                      <a:noFill/>
                      <a:miter lim="800000"/>
                      <a:headEnd/>
                      <a:tailEnd/>
                    </a:ln>
                    <a:effectLst/>
                  </pic:spPr>
                </pic:pic>
              </a:graphicData>
            </a:graphic>
          </wp:inline>
        </w:drawing>
      </w:r>
    </w:p>
    <w:p w:rsidR="007E3B92" w:rsidRDefault="007E3B92" w:rsidP="007E3B92">
      <w:pPr>
        <w:jc w:val="left"/>
        <w:rPr>
          <w:rFonts w:hint="eastAsia"/>
          <w:sz w:val="24"/>
        </w:rPr>
      </w:pPr>
    </w:p>
    <w:p w:rsidR="007E3B92" w:rsidRDefault="007E3B92" w:rsidP="007E3B92">
      <w:pPr>
        <w:spacing w:line="300" w:lineRule="auto"/>
        <w:rPr>
          <w:rFonts w:eastAsia="仿宋_GB2312" w:hint="eastAsia"/>
          <w:sz w:val="24"/>
        </w:rPr>
      </w:pPr>
      <w:r>
        <w:rPr>
          <w:rFonts w:eastAsia="仿宋_GB2312" w:hint="eastAsia"/>
          <w:sz w:val="24"/>
        </w:rPr>
        <w:t>期末成绩</w:t>
      </w:r>
    </w:p>
    <w:p w:rsidR="007E3B92" w:rsidRDefault="007E3B92" w:rsidP="007E3B92">
      <w:pPr>
        <w:spacing w:line="300" w:lineRule="auto"/>
        <w:rPr>
          <w:rFonts w:eastAsia="仿宋_GB2312" w:hint="eastAsia"/>
          <w:sz w:val="24"/>
        </w:rPr>
      </w:pPr>
      <w:r>
        <w:rPr>
          <w:noProof/>
        </w:rPr>
        <w:drawing>
          <wp:inline distT="0" distB="0" distL="0" distR="0">
            <wp:extent cx="5124450" cy="2790825"/>
            <wp:effectExtent l="19050" t="0" r="0" b="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cstate="print"/>
                    <a:srcRect/>
                    <a:stretch>
                      <a:fillRect/>
                    </a:stretch>
                  </pic:blipFill>
                  <pic:spPr bwMode="auto">
                    <a:xfrm>
                      <a:off x="0" y="0"/>
                      <a:ext cx="5124450" cy="2790825"/>
                    </a:xfrm>
                    <a:prstGeom prst="rect">
                      <a:avLst/>
                    </a:prstGeom>
                    <a:noFill/>
                    <a:ln w="9525">
                      <a:noFill/>
                      <a:miter lim="800000"/>
                      <a:headEnd/>
                      <a:tailEnd/>
                    </a:ln>
                    <a:effectLst/>
                  </pic:spPr>
                </pic:pic>
              </a:graphicData>
            </a:graphic>
          </wp:inline>
        </w:drawing>
      </w: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r>
        <w:rPr>
          <w:noProof/>
        </w:rPr>
        <w:lastRenderedPageBreak/>
        <w:drawing>
          <wp:inline distT="0" distB="0" distL="0" distR="0">
            <wp:extent cx="5067300" cy="2819400"/>
            <wp:effectExtent l="19050" t="0" r="0" b="0"/>
            <wp:docPr id="5" name="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0"/>
                    <pic:cNvPicPr>
                      <a:picLocks noChangeAspect="1" noChangeArrowheads="1"/>
                    </pic:cNvPicPr>
                  </pic:nvPicPr>
                  <pic:blipFill>
                    <a:blip r:embed="rId10" cstate="print"/>
                    <a:srcRect/>
                    <a:stretch>
                      <a:fillRect/>
                    </a:stretch>
                  </pic:blipFill>
                  <pic:spPr bwMode="auto">
                    <a:xfrm>
                      <a:off x="0" y="0"/>
                      <a:ext cx="5067300" cy="2819400"/>
                    </a:xfrm>
                    <a:prstGeom prst="rect">
                      <a:avLst/>
                    </a:prstGeom>
                    <a:noFill/>
                    <a:ln w="9525">
                      <a:noFill/>
                      <a:miter lim="800000"/>
                      <a:headEnd/>
                      <a:tailEnd/>
                    </a:ln>
                  </pic:spPr>
                </pic:pic>
              </a:graphicData>
            </a:graphic>
          </wp:inline>
        </w:drawing>
      </w:r>
    </w:p>
    <w:p w:rsidR="007E3B92" w:rsidRDefault="007E3B92" w:rsidP="007E3B92">
      <w:pPr>
        <w:jc w:val="left"/>
        <w:rPr>
          <w:rFonts w:hint="eastAsia"/>
          <w:sz w:val="24"/>
        </w:rPr>
      </w:pPr>
      <w:r>
        <w:rPr>
          <w:noProof/>
        </w:rPr>
        <w:drawing>
          <wp:inline distT="0" distB="0" distL="0" distR="0">
            <wp:extent cx="5057775" cy="2819400"/>
            <wp:effectExtent l="19050" t="0" r="9525" b="0"/>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srcRect/>
                    <a:stretch>
                      <a:fillRect/>
                    </a:stretch>
                  </pic:blipFill>
                  <pic:spPr bwMode="auto">
                    <a:xfrm>
                      <a:off x="0" y="0"/>
                      <a:ext cx="5057775" cy="2819400"/>
                    </a:xfrm>
                    <a:prstGeom prst="rect">
                      <a:avLst/>
                    </a:prstGeom>
                    <a:noFill/>
                    <a:ln w="9525">
                      <a:noFill/>
                      <a:miter lim="800000"/>
                      <a:headEnd/>
                      <a:tailEnd/>
                    </a:ln>
                    <a:effectLst/>
                  </pic:spPr>
                </pic:pic>
              </a:graphicData>
            </a:graphic>
          </wp:inline>
        </w:drawing>
      </w: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r>
        <w:rPr>
          <w:rFonts w:hint="eastAsia"/>
          <w:b/>
          <w:bCs/>
          <w:sz w:val="24"/>
        </w:rPr>
        <w:t>二、总体自我评价</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本学期承担会计电算化（专）</w:t>
      </w:r>
      <w:r>
        <w:rPr>
          <w:rFonts w:eastAsia="仿宋_GB2312" w:hint="eastAsia"/>
          <w:sz w:val="24"/>
        </w:rPr>
        <w:t>151</w:t>
      </w:r>
      <w:r>
        <w:rPr>
          <w:rFonts w:eastAsia="仿宋_GB2312" w:hint="eastAsia"/>
          <w:sz w:val="24"/>
        </w:rPr>
        <w:t>、</w:t>
      </w:r>
      <w:r>
        <w:rPr>
          <w:rFonts w:eastAsia="仿宋_GB2312" w:hint="eastAsia"/>
          <w:sz w:val="24"/>
        </w:rPr>
        <w:t>152</w:t>
      </w:r>
      <w:r>
        <w:rPr>
          <w:rFonts w:eastAsia="仿宋_GB2312" w:hint="eastAsia"/>
          <w:sz w:val="24"/>
        </w:rPr>
        <w:t>班《会计信息系统》教学任务，对于专科班的学生来说，这门课更注重应用能力的考核，因此试题难度不大，主要是考核学生的基本操作技能。从学生最终的考核结果（总评成绩）看，成绩比较理想，合格率达</w:t>
      </w:r>
      <w:r>
        <w:rPr>
          <w:rFonts w:eastAsia="仿宋_GB2312" w:hint="eastAsia"/>
          <w:sz w:val="24"/>
        </w:rPr>
        <w:t>100%</w:t>
      </w:r>
      <w:r>
        <w:rPr>
          <w:rFonts w:eastAsia="仿宋_GB2312" w:hint="eastAsia"/>
          <w:sz w:val="24"/>
        </w:rPr>
        <w:t>。课程的应用性较强，为了突出这一特点，课程最终的考核成绩由平时成绩（</w:t>
      </w:r>
      <w:r>
        <w:rPr>
          <w:rFonts w:eastAsia="仿宋_GB2312" w:hint="eastAsia"/>
          <w:sz w:val="24"/>
        </w:rPr>
        <w:t>10%</w:t>
      </w:r>
      <w:r>
        <w:rPr>
          <w:rFonts w:eastAsia="仿宋_GB2312" w:hint="eastAsia"/>
          <w:sz w:val="24"/>
        </w:rPr>
        <w:t>）、期末闭卷测试（</w:t>
      </w:r>
      <w:r>
        <w:rPr>
          <w:rFonts w:eastAsia="仿宋_GB2312" w:hint="eastAsia"/>
          <w:sz w:val="24"/>
        </w:rPr>
        <w:t>30%</w:t>
      </w:r>
      <w:r>
        <w:rPr>
          <w:rFonts w:eastAsia="仿宋_GB2312" w:hint="eastAsia"/>
          <w:sz w:val="24"/>
        </w:rPr>
        <w:t>）、期末上机测试（</w:t>
      </w:r>
      <w:r>
        <w:rPr>
          <w:rFonts w:eastAsia="仿宋_GB2312" w:hint="eastAsia"/>
          <w:sz w:val="24"/>
        </w:rPr>
        <w:t>60%</w:t>
      </w:r>
      <w:r>
        <w:rPr>
          <w:rFonts w:eastAsia="仿宋_GB2312" w:hint="eastAsia"/>
          <w:sz w:val="24"/>
        </w:rPr>
        <w:t>）三部分构成，试卷测试主要考核学生对课程知识的掌握，上机测试主要考核学生应用</w:t>
      </w:r>
      <w:r>
        <w:rPr>
          <w:rFonts w:eastAsia="仿宋_GB2312" w:hint="eastAsia"/>
          <w:sz w:val="24"/>
        </w:rPr>
        <w:lastRenderedPageBreak/>
        <w:t>ERP</w:t>
      </w:r>
      <w:r>
        <w:rPr>
          <w:rFonts w:eastAsia="仿宋_GB2312" w:hint="eastAsia"/>
          <w:sz w:val="24"/>
        </w:rPr>
        <w:t>财务软件的动手能力，理论与实务考试的结合，能够比较全面的反映学生学习课程的情况。</w:t>
      </w:r>
    </w:p>
    <w:p w:rsidR="007E3B92" w:rsidRDefault="007E3B92" w:rsidP="007E3B92">
      <w:pPr>
        <w:jc w:val="left"/>
        <w:rPr>
          <w:rFonts w:hint="eastAsia"/>
          <w:b/>
          <w:bCs/>
          <w:sz w:val="24"/>
        </w:rPr>
      </w:pPr>
    </w:p>
    <w:p w:rsidR="007E3B92" w:rsidRDefault="007E3B92" w:rsidP="007E3B92">
      <w:pPr>
        <w:jc w:val="left"/>
        <w:rPr>
          <w:rFonts w:hint="eastAsia"/>
          <w:sz w:val="24"/>
        </w:rPr>
      </w:pPr>
      <w:r>
        <w:rPr>
          <w:rFonts w:hint="eastAsia"/>
          <w:b/>
          <w:bCs/>
          <w:sz w:val="24"/>
        </w:rPr>
        <w:t>三、特殊教学方法或教学改革经验</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会计信息化课程是计算机在会计中的应用，是一门实务操作要求较高的课程，对于应用型本科教学来说，突出课程的应用性是重点，这就得强化学生的动手能力，因此在课程的考核中增加了上机测试的比重；但仅有操作技能是不够的，还必须强调一定的理论知识，强调运用会计知识分析问题、解决问题的能力，因此适量的理论知识的学习与考核是需要的。两者的结合，才能将高级应用型人才的培养落地。因此在教学中一方面要讲授有关会计信息系统的理论知识，另一方面通过上机实验强化学生的动手能力。</w:t>
      </w:r>
    </w:p>
    <w:p w:rsidR="007E3B92" w:rsidRDefault="007E3B92" w:rsidP="007E3B92">
      <w:pPr>
        <w:spacing w:line="300" w:lineRule="auto"/>
        <w:ind w:firstLineChars="200" w:firstLine="480"/>
        <w:rPr>
          <w:rFonts w:eastAsia="仿宋_GB2312" w:hint="eastAsia"/>
          <w:sz w:val="24"/>
        </w:rPr>
      </w:pPr>
    </w:p>
    <w:p w:rsidR="007E3B92" w:rsidRDefault="007E3B92" w:rsidP="007E3B92">
      <w:pPr>
        <w:jc w:val="left"/>
        <w:rPr>
          <w:rFonts w:hint="eastAsia"/>
          <w:sz w:val="24"/>
        </w:rPr>
      </w:pPr>
      <w:r>
        <w:rPr>
          <w:rFonts w:hint="eastAsia"/>
          <w:b/>
          <w:bCs/>
          <w:sz w:val="24"/>
        </w:rPr>
        <w:t>四、遇到的问题及改进设想</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本学期遇到的主要问题是学生应用所学会计专业知识分析问题、解决问题的能力较差，最基本的是学生没有思考问题的习惯，往往是会操作，知其然而不知其所以然，一旦遇到需要进行数据间的逻辑问题</w:t>
      </w:r>
      <w:proofErr w:type="gramStart"/>
      <w:r>
        <w:rPr>
          <w:rFonts w:eastAsia="仿宋_GB2312" w:hint="eastAsia"/>
          <w:sz w:val="24"/>
        </w:rPr>
        <w:t>及设置</w:t>
      </w:r>
      <w:proofErr w:type="gramEnd"/>
      <w:r>
        <w:rPr>
          <w:rFonts w:eastAsia="仿宋_GB2312" w:hint="eastAsia"/>
          <w:sz w:val="24"/>
        </w:rPr>
        <w:t>参数对操作的影响问题时，常常不能应对。对学生应用能力的提升，需要贯穿于课堂教学，需要用实际的案例，需要用学生能接受的方法进行。因此需要不停的总结教学的经验，增加课堂教学的讨论环节，激发学生思考问题的热情。</w:t>
      </w:r>
    </w:p>
    <w:p w:rsidR="007E3B92" w:rsidRDefault="007E3B92" w:rsidP="007E3B92"/>
    <w:p w:rsidR="007E3B92" w:rsidRDefault="007E3B92" w:rsidP="007E3B92"/>
    <w:p w:rsidR="007E3B92" w:rsidRDefault="007E3B92" w:rsidP="007E3B92"/>
    <w:p w:rsidR="007E3B92" w:rsidRDefault="007E3B92" w:rsidP="007E3B92">
      <w:pPr>
        <w:spacing w:line="300" w:lineRule="auto"/>
        <w:jc w:val="center"/>
        <w:outlineLvl w:val="0"/>
        <w:rPr>
          <w:rFonts w:hint="eastAsia"/>
          <w:b/>
          <w:sz w:val="28"/>
        </w:rPr>
      </w:pPr>
      <w:r>
        <w:rPr>
          <w:rFonts w:hint="eastAsia"/>
          <w:b/>
          <w:sz w:val="28"/>
        </w:rPr>
        <w:t>2017-2018</w:t>
      </w:r>
      <w:r>
        <w:rPr>
          <w:rFonts w:hint="eastAsia"/>
          <w:b/>
          <w:sz w:val="28"/>
        </w:rPr>
        <w:t>学年第一学期</w:t>
      </w:r>
    </w:p>
    <w:p w:rsidR="007E3B92" w:rsidRDefault="007E3B92" w:rsidP="007E3B92">
      <w:pPr>
        <w:spacing w:line="300" w:lineRule="auto"/>
        <w:jc w:val="center"/>
        <w:outlineLvl w:val="0"/>
        <w:rPr>
          <w:rFonts w:hint="eastAsia"/>
          <w:b/>
          <w:sz w:val="44"/>
        </w:rPr>
      </w:pPr>
      <w:r>
        <w:rPr>
          <w:rFonts w:hint="eastAsia"/>
          <w:b/>
          <w:sz w:val="44"/>
        </w:rPr>
        <w:t>课程教学小结</w:t>
      </w:r>
    </w:p>
    <w:p w:rsidR="007E3B92" w:rsidRDefault="007E3B92" w:rsidP="007E3B92">
      <w:pPr>
        <w:spacing w:line="300" w:lineRule="auto"/>
        <w:rPr>
          <w:rFonts w:hint="eastAsia"/>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7E3B92" w:rsidTr="00365185">
        <w:tblPrEx>
          <w:tblCellMar>
            <w:top w:w="0" w:type="dxa"/>
            <w:bottom w:w="0" w:type="dxa"/>
          </w:tblCellMar>
        </w:tblPrEx>
        <w:trPr>
          <w:trHeight w:val="450"/>
        </w:trPr>
        <w:tc>
          <w:tcPr>
            <w:tcW w:w="1080" w:type="dxa"/>
            <w:vAlign w:val="center"/>
          </w:tcPr>
          <w:p w:rsidR="007E3B92" w:rsidRDefault="007E3B92" w:rsidP="00365185">
            <w:pPr>
              <w:spacing w:line="300" w:lineRule="auto"/>
              <w:jc w:val="center"/>
              <w:rPr>
                <w:rFonts w:hint="eastAsia"/>
                <w:b/>
                <w:sz w:val="24"/>
              </w:rPr>
            </w:pPr>
            <w:r>
              <w:rPr>
                <w:rFonts w:hint="eastAsia"/>
                <w:b/>
                <w:sz w:val="24"/>
              </w:rPr>
              <w:t>教　师</w:t>
            </w:r>
          </w:p>
        </w:tc>
        <w:tc>
          <w:tcPr>
            <w:tcW w:w="1620" w:type="dxa"/>
            <w:vAlign w:val="center"/>
          </w:tcPr>
          <w:p w:rsidR="007E3B92" w:rsidRDefault="007E3B92" w:rsidP="00365185">
            <w:pPr>
              <w:spacing w:line="300" w:lineRule="auto"/>
              <w:jc w:val="center"/>
              <w:rPr>
                <w:rFonts w:eastAsia="仿宋_GB2312" w:hint="eastAsia"/>
                <w:sz w:val="24"/>
              </w:rPr>
            </w:pPr>
            <w:r>
              <w:rPr>
                <w:rFonts w:eastAsia="仿宋_GB2312" w:hint="eastAsia"/>
                <w:sz w:val="24"/>
              </w:rPr>
              <w:t>徐美光</w:t>
            </w:r>
          </w:p>
        </w:tc>
        <w:tc>
          <w:tcPr>
            <w:tcW w:w="1080" w:type="dxa"/>
            <w:vAlign w:val="center"/>
          </w:tcPr>
          <w:p w:rsidR="007E3B92" w:rsidRDefault="007E3B92" w:rsidP="00365185">
            <w:pPr>
              <w:spacing w:line="300" w:lineRule="auto"/>
              <w:jc w:val="center"/>
              <w:rPr>
                <w:rFonts w:hint="eastAsia"/>
                <w:b/>
                <w:sz w:val="24"/>
              </w:rPr>
            </w:pPr>
            <w:r>
              <w:rPr>
                <w:rFonts w:hint="eastAsia"/>
                <w:b/>
                <w:sz w:val="24"/>
              </w:rPr>
              <w:t>班　级</w:t>
            </w:r>
          </w:p>
        </w:tc>
        <w:tc>
          <w:tcPr>
            <w:tcW w:w="4500" w:type="dxa"/>
            <w:gridSpan w:val="3"/>
            <w:vAlign w:val="center"/>
          </w:tcPr>
          <w:p w:rsidR="007E3B92" w:rsidRDefault="007E3B92" w:rsidP="00365185">
            <w:pPr>
              <w:spacing w:line="300" w:lineRule="auto"/>
              <w:jc w:val="center"/>
              <w:rPr>
                <w:rFonts w:eastAsia="仿宋_GB2312" w:hint="eastAsia"/>
                <w:b/>
                <w:sz w:val="24"/>
              </w:rPr>
            </w:pPr>
            <w:r>
              <w:rPr>
                <w:rFonts w:eastAsia="仿宋_GB2312" w:hint="eastAsia"/>
                <w:sz w:val="24"/>
              </w:rPr>
              <w:t>会计（专）</w:t>
            </w:r>
            <w:r>
              <w:rPr>
                <w:rFonts w:eastAsia="仿宋_GB2312" w:hint="eastAsia"/>
                <w:sz w:val="24"/>
              </w:rPr>
              <w:t>163</w:t>
            </w:r>
            <w:r>
              <w:rPr>
                <w:rFonts w:eastAsia="仿宋_GB2312" w:hint="eastAsia"/>
                <w:sz w:val="24"/>
              </w:rPr>
              <w:t>、</w:t>
            </w:r>
            <w:r>
              <w:rPr>
                <w:rFonts w:eastAsia="仿宋_GB2312" w:hint="eastAsia"/>
                <w:sz w:val="24"/>
              </w:rPr>
              <w:t>164</w:t>
            </w:r>
            <w:r>
              <w:rPr>
                <w:rFonts w:eastAsia="仿宋_GB2312" w:hint="eastAsia"/>
                <w:sz w:val="24"/>
              </w:rPr>
              <w:t>班</w:t>
            </w:r>
          </w:p>
        </w:tc>
      </w:tr>
      <w:tr w:rsidR="007E3B92" w:rsidTr="00365185">
        <w:tblPrEx>
          <w:tblCellMar>
            <w:top w:w="0" w:type="dxa"/>
            <w:bottom w:w="0" w:type="dxa"/>
          </w:tblCellMar>
        </w:tblPrEx>
        <w:trPr>
          <w:trHeight w:val="480"/>
        </w:trPr>
        <w:tc>
          <w:tcPr>
            <w:tcW w:w="1080" w:type="dxa"/>
            <w:vAlign w:val="center"/>
          </w:tcPr>
          <w:p w:rsidR="007E3B92" w:rsidRDefault="007E3B92" w:rsidP="00365185">
            <w:pPr>
              <w:spacing w:line="300" w:lineRule="auto"/>
              <w:jc w:val="center"/>
              <w:rPr>
                <w:rFonts w:hint="eastAsia"/>
                <w:b/>
                <w:sz w:val="24"/>
              </w:rPr>
            </w:pPr>
            <w:r>
              <w:rPr>
                <w:rFonts w:hint="eastAsia"/>
                <w:b/>
                <w:sz w:val="24"/>
              </w:rPr>
              <w:lastRenderedPageBreak/>
              <w:t>职　称</w:t>
            </w:r>
          </w:p>
        </w:tc>
        <w:tc>
          <w:tcPr>
            <w:tcW w:w="1620" w:type="dxa"/>
            <w:vAlign w:val="center"/>
          </w:tcPr>
          <w:p w:rsidR="007E3B92" w:rsidRDefault="007E3B92" w:rsidP="00365185">
            <w:pPr>
              <w:spacing w:line="300" w:lineRule="auto"/>
              <w:jc w:val="center"/>
              <w:rPr>
                <w:rFonts w:eastAsia="仿宋_GB2312" w:hint="eastAsia"/>
                <w:sz w:val="24"/>
              </w:rPr>
            </w:pPr>
            <w:r>
              <w:rPr>
                <w:rFonts w:eastAsia="仿宋_GB2312" w:hint="eastAsia"/>
                <w:sz w:val="24"/>
              </w:rPr>
              <w:t>副教授</w:t>
            </w:r>
          </w:p>
        </w:tc>
        <w:tc>
          <w:tcPr>
            <w:tcW w:w="1080" w:type="dxa"/>
            <w:vAlign w:val="center"/>
          </w:tcPr>
          <w:p w:rsidR="007E3B92" w:rsidRDefault="007E3B92" w:rsidP="00365185">
            <w:pPr>
              <w:spacing w:line="300" w:lineRule="auto"/>
              <w:jc w:val="center"/>
              <w:rPr>
                <w:rFonts w:hint="eastAsia"/>
                <w:b/>
                <w:sz w:val="24"/>
              </w:rPr>
            </w:pPr>
            <w:r>
              <w:rPr>
                <w:rFonts w:hint="eastAsia"/>
                <w:b/>
                <w:sz w:val="24"/>
              </w:rPr>
              <w:t>课　程</w:t>
            </w:r>
          </w:p>
        </w:tc>
        <w:tc>
          <w:tcPr>
            <w:tcW w:w="2520" w:type="dxa"/>
            <w:vAlign w:val="center"/>
          </w:tcPr>
          <w:p w:rsidR="007E3B92" w:rsidRDefault="007E3B92" w:rsidP="00365185">
            <w:pPr>
              <w:spacing w:line="300" w:lineRule="auto"/>
              <w:jc w:val="center"/>
              <w:rPr>
                <w:rFonts w:hint="eastAsia"/>
                <w:b/>
                <w:sz w:val="24"/>
              </w:rPr>
            </w:pPr>
            <w:r>
              <w:rPr>
                <w:rFonts w:eastAsia="仿宋_GB2312" w:hint="eastAsia"/>
                <w:sz w:val="24"/>
              </w:rPr>
              <w:t>财务会计</w:t>
            </w:r>
          </w:p>
        </w:tc>
        <w:tc>
          <w:tcPr>
            <w:tcW w:w="1080" w:type="dxa"/>
            <w:vAlign w:val="center"/>
          </w:tcPr>
          <w:p w:rsidR="007E3B92" w:rsidRDefault="007E3B92" w:rsidP="00365185">
            <w:pPr>
              <w:spacing w:line="300" w:lineRule="auto"/>
              <w:jc w:val="center"/>
              <w:rPr>
                <w:rFonts w:hint="eastAsia"/>
                <w:b/>
                <w:sz w:val="24"/>
              </w:rPr>
            </w:pPr>
            <w:r>
              <w:rPr>
                <w:rFonts w:hint="eastAsia"/>
                <w:b/>
                <w:sz w:val="24"/>
              </w:rPr>
              <w:t>课　时</w:t>
            </w:r>
          </w:p>
        </w:tc>
        <w:tc>
          <w:tcPr>
            <w:tcW w:w="900" w:type="dxa"/>
            <w:vAlign w:val="center"/>
          </w:tcPr>
          <w:p w:rsidR="007E3B92" w:rsidRDefault="007E3B92" w:rsidP="00365185">
            <w:pPr>
              <w:spacing w:line="300" w:lineRule="auto"/>
              <w:jc w:val="center"/>
              <w:rPr>
                <w:rFonts w:hint="eastAsia"/>
                <w:sz w:val="24"/>
              </w:rPr>
            </w:pPr>
            <w:r>
              <w:rPr>
                <w:rFonts w:hint="eastAsia"/>
                <w:sz w:val="24"/>
              </w:rPr>
              <w:t>108</w:t>
            </w:r>
          </w:p>
        </w:tc>
      </w:tr>
    </w:tbl>
    <w:p w:rsidR="007E3B92" w:rsidRDefault="007E3B92" w:rsidP="007E3B92">
      <w:pPr>
        <w:jc w:val="left"/>
        <w:rPr>
          <w:rFonts w:hint="eastAsia"/>
          <w:sz w:val="24"/>
        </w:rPr>
      </w:pPr>
    </w:p>
    <w:p w:rsidR="007E3B92" w:rsidRDefault="007E3B92" w:rsidP="007E3B92">
      <w:pPr>
        <w:spacing w:line="300" w:lineRule="auto"/>
        <w:outlineLvl w:val="0"/>
        <w:rPr>
          <w:rFonts w:hint="eastAsia"/>
          <w:b/>
          <w:sz w:val="24"/>
        </w:rPr>
      </w:pPr>
      <w:r>
        <w:rPr>
          <w:rFonts w:hint="eastAsia"/>
          <w:b/>
          <w:sz w:val="24"/>
        </w:rPr>
        <w:t>一、成绩分布</w:t>
      </w:r>
    </w:p>
    <w:p w:rsidR="007E3B92" w:rsidRDefault="007E3B92" w:rsidP="007E3B92">
      <w:pPr>
        <w:spacing w:line="300" w:lineRule="auto"/>
        <w:rPr>
          <w:rFonts w:hint="eastAsia"/>
          <w:sz w:val="24"/>
        </w:rPr>
      </w:pPr>
      <w:r>
        <w:rPr>
          <w:rFonts w:eastAsia="仿宋_GB2312" w:hint="eastAsia"/>
          <w:sz w:val="24"/>
        </w:rPr>
        <w:t>总评成绩</w:t>
      </w:r>
      <w:r>
        <w:rPr>
          <w:sz w:val="20"/>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pt;margin-top:.7pt;width:378.85pt;height:273pt;z-index:251660288;mso-position-horizontal-relative:text;mso-position-vertical-relative:text">
            <v:imagedata r:id="rId12" o:title=""/>
          </v:shape>
          <o:OLEObject Type="Embed" ProgID="Excel.Chart.8" ShapeID="_x0000_s2050" DrawAspect="Content" ObjectID="_1582529201" r:id="rId13">
            <o:FieldCodes>\* MERGEFORMAT</o:FieldCodes>
          </o:OLEObject>
        </w:pict>
      </w: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r>
        <w:rPr>
          <w:sz w:val="20"/>
          <w:lang w:val="en-US" w:eastAsia="zh-CN"/>
        </w:rPr>
        <w:pict>
          <v:shape id="_x0000_s2051" type="#_x0000_t75" style="position:absolute;margin-left:9pt;margin-top:.7pt;width:378.8pt;height:245.1pt;z-index:251661312">
            <v:imagedata r:id="rId14" o:title=""/>
          </v:shape>
          <o:OLEObject Type="Embed" ProgID="Excel.Chart.8" ShapeID="_x0000_s2051" DrawAspect="Content" ObjectID="_1582529202" r:id="rId15">
            <o:FieldCodes>\* MERGEFORMAT</o:FieldCodes>
          </o:OLEObject>
        </w:pict>
      </w: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r>
        <w:rPr>
          <w:sz w:val="20"/>
          <w:lang w:val="en-US" w:eastAsia="zh-CN"/>
        </w:rPr>
        <w:pict>
          <v:shape id="_x0000_s2052" type="#_x0000_t75" style="position:absolute;margin-left:18pt;margin-top:-39pt;width:401.55pt;height:229.8pt;z-index:251662336">
            <v:imagedata r:id="rId16" o:title=""/>
          </v:shape>
          <o:OLEObject Type="Embed" ProgID="Excel.Chart.8" ShapeID="_x0000_s2052" DrawAspect="Content" ObjectID="_1582529203" r:id="rId17">
            <o:FieldCodes>\* MERGEFORMAT</o:FieldCodes>
          </o:OLEObject>
        </w:pict>
      </w: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spacing w:line="300" w:lineRule="auto"/>
        <w:rPr>
          <w:rFonts w:eastAsia="仿宋_GB2312" w:hint="eastAsia"/>
          <w:sz w:val="24"/>
        </w:rPr>
      </w:pPr>
    </w:p>
    <w:p w:rsidR="007E3B92" w:rsidRDefault="007E3B92" w:rsidP="007E3B92">
      <w:pPr>
        <w:spacing w:line="300" w:lineRule="auto"/>
        <w:rPr>
          <w:rFonts w:eastAsia="仿宋_GB2312" w:hint="eastAsia"/>
          <w:sz w:val="24"/>
        </w:rPr>
      </w:pPr>
    </w:p>
    <w:p w:rsidR="007E3B92" w:rsidRDefault="007E3B92" w:rsidP="007E3B92">
      <w:pPr>
        <w:spacing w:line="300" w:lineRule="auto"/>
        <w:rPr>
          <w:rFonts w:eastAsia="仿宋_GB2312" w:hint="eastAsia"/>
          <w:sz w:val="24"/>
        </w:rPr>
      </w:pPr>
    </w:p>
    <w:p w:rsidR="007E3B92" w:rsidRDefault="007E3B92" w:rsidP="007E3B92">
      <w:pPr>
        <w:spacing w:line="300" w:lineRule="auto"/>
        <w:rPr>
          <w:rFonts w:eastAsia="仿宋_GB2312" w:hint="eastAsia"/>
          <w:sz w:val="24"/>
        </w:rPr>
      </w:pPr>
    </w:p>
    <w:p w:rsidR="007E3B92" w:rsidRDefault="007E3B92" w:rsidP="007E3B92">
      <w:pPr>
        <w:jc w:val="left"/>
        <w:outlineLvl w:val="0"/>
        <w:rPr>
          <w:rFonts w:hint="eastAsia"/>
          <w:b/>
          <w:sz w:val="24"/>
        </w:rPr>
      </w:pPr>
      <w:r>
        <w:rPr>
          <w:rFonts w:hint="eastAsia"/>
          <w:b/>
          <w:sz w:val="24"/>
        </w:rPr>
        <w:t>二、总体自我评价</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本学期承担电算化会计</w:t>
      </w:r>
      <w:r>
        <w:rPr>
          <w:rFonts w:eastAsia="仿宋_GB2312" w:hint="eastAsia"/>
          <w:sz w:val="24"/>
        </w:rPr>
        <w:t>163</w:t>
      </w:r>
      <w:r>
        <w:rPr>
          <w:rFonts w:eastAsia="仿宋_GB2312" w:hint="eastAsia"/>
          <w:sz w:val="24"/>
        </w:rPr>
        <w:t>班、</w:t>
      </w:r>
      <w:r>
        <w:rPr>
          <w:rFonts w:eastAsia="仿宋_GB2312" w:hint="eastAsia"/>
          <w:sz w:val="24"/>
        </w:rPr>
        <w:t>164</w:t>
      </w:r>
      <w:r>
        <w:rPr>
          <w:rFonts w:eastAsia="仿宋_GB2312" w:hint="eastAsia"/>
          <w:sz w:val="24"/>
        </w:rPr>
        <w:t>班的《财务会计》教学任务，从学生最终的考核结果看，平均成绩分别为</w:t>
      </w:r>
      <w:r>
        <w:rPr>
          <w:rFonts w:eastAsia="仿宋_GB2312" w:hint="eastAsia"/>
          <w:sz w:val="24"/>
        </w:rPr>
        <w:t>71.48</w:t>
      </w:r>
      <w:r>
        <w:rPr>
          <w:rFonts w:eastAsia="仿宋_GB2312" w:hint="eastAsia"/>
          <w:sz w:val="24"/>
        </w:rPr>
        <w:t>分、</w:t>
      </w:r>
      <w:r>
        <w:rPr>
          <w:rFonts w:eastAsia="仿宋_GB2312" w:hint="eastAsia"/>
          <w:sz w:val="24"/>
        </w:rPr>
        <w:t>74.09</w:t>
      </w:r>
      <w:r>
        <w:rPr>
          <w:rFonts w:eastAsia="仿宋_GB2312" w:hint="eastAsia"/>
          <w:sz w:val="24"/>
        </w:rPr>
        <w:t>分，基本反映学生的真实水平，各分数段成绩分布基本合理，合格率较高分别为</w:t>
      </w:r>
      <w:r>
        <w:rPr>
          <w:rFonts w:eastAsia="仿宋_GB2312" w:hint="eastAsia"/>
          <w:sz w:val="24"/>
        </w:rPr>
        <w:t>88.1%</w:t>
      </w:r>
      <w:r>
        <w:rPr>
          <w:rFonts w:eastAsia="仿宋_GB2312" w:hint="eastAsia"/>
          <w:sz w:val="24"/>
        </w:rPr>
        <w:t>、</w:t>
      </w:r>
      <w:r>
        <w:rPr>
          <w:rFonts w:eastAsia="仿宋_GB2312" w:hint="eastAsia"/>
          <w:sz w:val="24"/>
        </w:rPr>
        <w:t>88.89%</w:t>
      </w:r>
      <w:r>
        <w:rPr>
          <w:rFonts w:eastAsia="仿宋_GB2312" w:hint="eastAsia"/>
          <w:sz w:val="24"/>
        </w:rPr>
        <w:t>；离散程度也较低，标准差分别为</w:t>
      </w:r>
      <w:r>
        <w:rPr>
          <w:rFonts w:eastAsia="仿宋_GB2312" w:hint="eastAsia"/>
          <w:sz w:val="24"/>
        </w:rPr>
        <w:t>18.37</w:t>
      </w:r>
      <w:r>
        <w:rPr>
          <w:rFonts w:eastAsia="仿宋_GB2312" w:hint="eastAsia"/>
          <w:sz w:val="24"/>
        </w:rPr>
        <w:t>和</w:t>
      </w:r>
      <w:r>
        <w:rPr>
          <w:rFonts w:eastAsia="仿宋_GB2312" w:hint="eastAsia"/>
          <w:sz w:val="24"/>
        </w:rPr>
        <w:t>16.27</w:t>
      </w:r>
      <w:r>
        <w:rPr>
          <w:rFonts w:eastAsia="仿宋_GB2312" w:hint="eastAsia"/>
          <w:sz w:val="24"/>
        </w:rPr>
        <w:t>，说明学生成绩与平均数偏离不是很大。</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这个成绩与本人预期基本还是相符。期末采用平行班统考方式，试卷符合教学大纲内容要求和难度要求，但该班的学生学风不错，个别男生不要学。成绩较差。</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该成绩基本可以反映该班级的总体掌握情况，课程教学任务也较好的完成。</w:t>
      </w:r>
    </w:p>
    <w:p w:rsidR="007E3B92" w:rsidRDefault="007E3B92" w:rsidP="007E3B92">
      <w:pPr>
        <w:jc w:val="left"/>
        <w:outlineLvl w:val="0"/>
        <w:rPr>
          <w:rFonts w:hint="eastAsia"/>
          <w:b/>
          <w:sz w:val="24"/>
        </w:rPr>
      </w:pPr>
    </w:p>
    <w:p w:rsidR="007E3B92" w:rsidRDefault="007E3B92" w:rsidP="007E3B92">
      <w:pPr>
        <w:jc w:val="left"/>
        <w:outlineLvl w:val="0"/>
        <w:rPr>
          <w:rFonts w:hint="eastAsia"/>
          <w:b/>
          <w:sz w:val="24"/>
        </w:rPr>
      </w:pPr>
      <w:r>
        <w:rPr>
          <w:rFonts w:hint="eastAsia"/>
          <w:b/>
          <w:sz w:val="24"/>
        </w:rPr>
        <w:t>三、特殊教学方法或教学改革经验</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本学期按照学院要求对学生课堂笔记</w:t>
      </w:r>
      <w:proofErr w:type="gramStart"/>
      <w:r>
        <w:rPr>
          <w:rFonts w:eastAsia="仿宋_GB2312" w:hint="eastAsia"/>
          <w:sz w:val="24"/>
        </w:rPr>
        <w:t>作出</w:t>
      </w:r>
      <w:proofErr w:type="gramEnd"/>
      <w:r>
        <w:rPr>
          <w:rFonts w:eastAsia="仿宋_GB2312" w:hint="eastAsia"/>
          <w:sz w:val="24"/>
        </w:rPr>
        <w:t>明确要求，平时进行了随机抽查。籍此督促学生重视课堂学习。</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本学期与所任教班级学生建立了较密切联系，但课后答疑基本没有，通知他们也没来。</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对每一名学生期末考试的每一道题得分情况进行记录与分析，主要测算均值与标准差，以便了解学生对课程内容总体掌握情况，及时采取有针对性的措施，</w:t>
      </w:r>
      <w:r>
        <w:rPr>
          <w:rFonts w:eastAsia="仿宋_GB2312" w:hint="eastAsia"/>
          <w:sz w:val="24"/>
        </w:rPr>
        <w:lastRenderedPageBreak/>
        <w:t>并为今后同课程教学积累了经验。</w:t>
      </w:r>
    </w:p>
    <w:p w:rsidR="007E3B92" w:rsidRDefault="007E3B92" w:rsidP="007E3B92">
      <w:pPr>
        <w:jc w:val="left"/>
        <w:outlineLvl w:val="0"/>
        <w:rPr>
          <w:rFonts w:hint="eastAsia"/>
          <w:b/>
          <w:sz w:val="24"/>
        </w:rPr>
      </w:pPr>
    </w:p>
    <w:p w:rsidR="007E3B92" w:rsidRDefault="007E3B92" w:rsidP="007E3B92">
      <w:pPr>
        <w:jc w:val="left"/>
        <w:outlineLvl w:val="0"/>
        <w:rPr>
          <w:rFonts w:hint="eastAsia"/>
          <w:b/>
          <w:sz w:val="24"/>
        </w:rPr>
      </w:pPr>
    </w:p>
    <w:p w:rsidR="007E3B92" w:rsidRDefault="007E3B92" w:rsidP="007E3B92">
      <w:pPr>
        <w:jc w:val="left"/>
        <w:outlineLvl w:val="0"/>
        <w:rPr>
          <w:rFonts w:hint="eastAsia"/>
          <w:sz w:val="24"/>
        </w:rPr>
      </w:pPr>
      <w:r>
        <w:rPr>
          <w:rFonts w:hint="eastAsia"/>
          <w:b/>
          <w:sz w:val="24"/>
        </w:rPr>
        <w:t>四、遇到的问题及改进设想</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遇到的主要问题是个别学生缺乏学习动力，尽管财务会计是非常重要的必修课，但是对本专业缺少思想上的重视，也鲜有兴趣，没有学习积极性和主动性。另外还有一小部分学生学习方法不正确，学得不够灵活</w:t>
      </w:r>
      <w:r>
        <w:rPr>
          <w:rFonts w:eastAsia="仿宋_GB2312" w:hint="eastAsia"/>
          <w:sz w:val="24"/>
        </w:rPr>
        <w:t>,</w:t>
      </w:r>
      <w:r>
        <w:rPr>
          <w:rFonts w:eastAsia="仿宋_GB2312" w:hint="eastAsia"/>
          <w:sz w:val="24"/>
        </w:rPr>
        <w:t>不能做到学以致用，对笔记记得还不够认真。采用的主要纠正方法是进行思想上的引导和学习方法上的指导，引导学生要注重学习能力的培养，要拓宽知识面。</w:t>
      </w:r>
    </w:p>
    <w:p w:rsidR="007E3B92" w:rsidRDefault="007E3B92" w:rsidP="007E3B92">
      <w:pPr>
        <w:spacing w:line="300" w:lineRule="auto"/>
        <w:ind w:firstLineChars="200" w:firstLine="420"/>
        <w:rPr>
          <w:rFonts w:hint="eastAsia"/>
        </w:rPr>
      </w:pPr>
    </w:p>
    <w:p w:rsidR="00F443FE" w:rsidRDefault="00F443FE">
      <w:pPr>
        <w:rPr>
          <w:rFonts w:hint="eastAsia"/>
        </w:rPr>
      </w:pPr>
    </w:p>
    <w:p w:rsidR="007E3B92" w:rsidRDefault="007E3B92">
      <w:pPr>
        <w:rPr>
          <w:rFonts w:hint="eastAsia"/>
        </w:rPr>
      </w:pPr>
    </w:p>
    <w:p w:rsidR="007E3B92" w:rsidRDefault="007E3B92" w:rsidP="007E3B92">
      <w:pPr>
        <w:spacing w:line="300" w:lineRule="auto"/>
        <w:jc w:val="center"/>
        <w:rPr>
          <w:b/>
          <w:bCs/>
          <w:sz w:val="28"/>
        </w:rPr>
      </w:pPr>
      <w:r>
        <w:rPr>
          <w:b/>
          <w:bCs/>
          <w:sz w:val="28"/>
        </w:rPr>
        <w:t>20</w:t>
      </w:r>
      <w:r>
        <w:rPr>
          <w:rFonts w:hint="eastAsia"/>
          <w:b/>
          <w:bCs/>
          <w:sz w:val="28"/>
        </w:rPr>
        <w:t>17</w:t>
      </w:r>
      <w:r>
        <w:rPr>
          <w:b/>
          <w:bCs/>
          <w:sz w:val="28"/>
        </w:rPr>
        <w:t>-20</w:t>
      </w:r>
      <w:r>
        <w:rPr>
          <w:rFonts w:hint="eastAsia"/>
          <w:b/>
          <w:bCs/>
          <w:sz w:val="28"/>
        </w:rPr>
        <w:t>18</w:t>
      </w:r>
      <w:r>
        <w:rPr>
          <w:rFonts w:hint="eastAsia"/>
          <w:b/>
          <w:bCs/>
          <w:sz w:val="28"/>
        </w:rPr>
        <w:t>学年第一学期</w:t>
      </w:r>
    </w:p>
    <w:p w:rsidR="007E3B92" w:rsidRDefault="007E3B92" w:rsidP="007E3B92">
      <w:pPr>
        <w:spacing w:line="300" w:lineRule="auto"/>
        <w:jc w:val="center"/>
        <w:rPr>
          <w:b/>
          <w:bCs/>
          <w:sz w:val="44"/>
        </w:rPr>
      </w:pPr>
      <w:r>
        <w:rPr>
          <w:rFonts w:hint="eastAsia"/>
          <w:b/>
          <w:bCs/>
          <w:sz w:val="44"/>
        </w:rPr>
        <w:t>课程教学小结</w:t>
      </w:r>
    </w:p>
    <w:tbl>
      <w:tblPr>
        <w:tblW w:w="0" w:type="auto"/>
        <w:tblInd w:w="108" w:type="dxa"/>
        <w:tblBorders>
          <w:top w:val="double" w:sz="4" w:space="0" w:color="auto"/>
          <w:left w:val="double" w:sz="4" w:space="0" w:color="auto"/>
          <w:bottom w:val="double" w:sz="4" w:space="0" w:color="auto"/>
          <w:right w:val="double" w:sz="4" w:space="0" w:color="auto"/>
        </w:tblBorders>
        <w:tblLook w:val="0000"/>
      </w:tblPr>
      <w:tblGrid>
        <w:gridCol w:w="1080"/>
        <w:gridCol w:w="1620"/>
        <w:gridCol w:w="1080"/>
        <w:gridCol w:w="2520"/>
        <w:gridCol w:w="1080"/>
        <w:gridCol w:w="900"/>
      </w:tblGrid>
      <w:tr w:rsidR="007E3B92" w:rsidTr="00365185">
        <w:trPr>
          <w:trHeight w:val="450"/>
        </w:trPr>
        <w:tc>
          <w:tcPr>
            <w:tcW w:w="1080" w:type="dxa"/>
            <w:tcBorders>
              <w:top w:val="double" w:sz="4" w:space="0" w:color="auto"/>
              <w:left w:val="double" w:sz="4" w:space="0" w:color="auto"/>
              <w:bottom w:val="single" w:sz="4" w:space="0" w:color="auto"/>
              <w:right w:val="single" w:sz="4" w:space="0" w:color="auto"/>
            </w:tcBorders>
            <w:vAlign w:val="center"/>
          </w:tcPr>
          <w:p w:rsidR="007E3B92" w:rsidRDefault="007E3B92" w:rsidP="00365185">
            <w:pPr>
              <w:spacing w:line="300" w:lineRule="auto"/>
              <w:jc w:val="center"/>
              <w:rPr>
                <w:b/>
                <w:bCs/>
                <w:sz w:val="24"/>
              </w:rPr>
            </w:pPr>
            <w:r>
              <w:rPr>
                <w:rFonts w:hint="eastAsia"/>
                <w:b/>
                <w:bCs/>
                <w:sz w:val="24"/>
              </w:rPr>
              <w:t>教　师</w:t>
            </w:r>
          </w:p>
        </w:tc>
        <w:tc>
          <w:tcPr>
            <w:tcW w:w="1620" w:type="dxa"/>
            <w:tcBorders>
              <w:top w:val="double" w:sz="4" w:space="0" w:color="auto"/>
              <w:left w:val="single" w:sz="4" w:space="0" w:color="auto"/>
              <w:bottom w:val="single" w:sz="4" w:space="0" w:color="auto"/>
              <w:right w:val="single" w:sz="4" w:space="0" w:color="auto"/>
            </w:tcBorders>
            <w:vAlign w:val="center"/>
          </w:tcPr>
          <w:p w:rsidR="007E3B92" w:rsidRDefault="007E3B92" w:rsidP="00365185">
            <w:pPr>
              <w:spacing w:line="300" w:lineRule="auto"/>
              <w:jc w:val="center"/>
              <w:rPr>
                <w:rFonts w:eastAsia="仿宋_GB2312"/>
                <w:sz w:val="24"/>
              </w:rPr>
            </w:pPr>
            <w:r>
              <w:rPr>
                <w:rFonts w:eastAsia="仿宋_GB2312" w:hint="eastAsia"/>
                <w:sz w:val="24"/>
              </w:rPr>
              <w:t>吴福喜</w:t>
            </w:r>
          </w:p>
        </w:tc>
        <w:tc>
          <w:tcPr>
            <w:tcW w:w="1080" w:type="dxa"/>
            <w:tcBorders>
              <w:top w:val="double" w:sz="4" w:space="0" w:color="auto"/>
              <w:left w:val="single" w:sz="4" w:space="0" w:color="auto"/>
              <w:bottom w:val="single" w:sz="4" w:space="0" w:color="auto"/>
              <w:right w:val="single" w:sz="4" w:space="0" w:color="auto"/>
            </w:tcBorders>
            <w:vAlign w:val="center"/>
          </w:tcPr>
          <w:p w:rsidR="007E3B92" w:rsidRDefault="007E3B92" w:rsidP="00365185">
            <w:pPr>
              <w:spacing w:line="300" w:lineRule="auto"/>
              <w:jc w:val="center"/>
              <w:rPr>
                <w:b/>
                <w:bCs/>
                <w:sz w:val="24"/>
              </w:rPr>
            </w:pPr>
            <w:r>
              <w:rPr>
                <w:rFonts w:hint="eastAsia"/>
                <w:b/>
                <w:bCs/>
                <w:sz w:val="24"/>
              </w:rPr>
              <w:t>班　级</w:t>
            </w:r>
          </w:p>
        </w:tc>
        <w:tc>
          <w:tcPr>
            <w:tcW w:w="4500" w:type="dxa"/>
            <w:gridSpan w:val="3"/>
            <w:tcBorders>
              <w:top w:val="double" w:sz="4" w:space="0" w:color="auto"/>
              <w:left w:val="single" w:sz="4" w:space="0" w:color="auto"/>
              <w:bottom w:val="single" w:sz="4" w:space="0" w:color="auto"/>
              <w:right w:val="double" w:sz="4" w:space="0" w:color="auto"/>
            </w:tcBorders>
            <w:vAlign w:val="center"/>
          </w:tcPr>
          <w:p w:rsidR="007E3B92" w:rsidRPr="008D3B42" w:rsidRDefault="007E3B92" w:rsidP="00365185">
            <w:pPr>
              <w:spacing w:line="300" w:lineRule="auto"/>
              <w:jc w:val="center"/>
              <w:rPr>
                <w:rFonts w:eastAsia="仿宋_GB2312" w:hint="eastAsia"/>
                <w:sz w:val="24"/>
              </w:rPr>
            </w:pPr>
            <w:r>
              <w:rPr>
                <w:rFonts w:eastAsia="仿宋_GB2312" w:hint="eastAsia"/>
                <w:sz w:val="24"/>
              </w:rPr>
              <w:t>会计（专）</w:t>
            </w:r>
            <w:r>
              <w:rPr>
                <w:rFonts w:eastAsia="仿宋_GB2312" w:hint="eastAsia"/>
                <w:sz w:val="24"/>
              </w:rPr>
              <w:t>161</w:t>
            </w:r>
            <w:r>
              <w:rPr>
                <w:rFonts w:eastAsia="仿宋_GB2312" w:hint="eastAsia"/>
                <w:sz w:val="24"/>
              </w:rPr>
              <w:t>、</w:t>
            </w:r>
            <w:r>
              <w:rPr>
                <w:rFonts w:eastAsia="仿宋_GB2312" w:hint="eastAsia"/>
                <w:sz w:val="24"/>
              </w:rPr>
              <w:t>162</w:t>
            </w:r>
            <w:r>
              <w:rPr>
                <w:rFonts w:eastAsia="仿宋_GB2312" w:hint="eastAsia"/>
                <w:sz w:val="24"/>
              </w:rPr>
              <w:t>班</w:t>
            </w:r>
          </w:p>
        </w:tc>
      </w:tr>
      <w:tr w:rsidR="007E3B92" w:rsidTr="00365185">
        <w:trPr>
          <w:trHeight w:val="480"/>
        </w:trPr>
        <w:tc>
          <w:tcPr>
            <w:tcW w:w="1080" w:type="dxa"/>
            <w:tcBorders>
              <w:top w:val="single" w:sz="4" w:space="0" w:color="auto"/>
              <w:left w:val="double" w:sz="4" w:space="0" w:color="auto"/>
              <w:bottom w:val="double" w:sz="4" w:space="0" w:color="auto"/>
              <w:right w:val="single" w:sz="4" w:space="0" w:color="auto"/>
            </w:tcBorders>
            <w:vAlign w:val="center"/>
          </w:tcPr>
          <w:p w:rsidR="007E3B92" w:rsidRDefault="007E3B92" w:rsidP="00365185">
            <w:pPr>
              <w:spacing w:line="300" w:lineRule="auto"/>
              <w:jc w:val="center"/>
              <w:rPr>
                <w:b/>
                <w:bCs/>
                <w:sz w:val="24"/>
              </w:rPr>
            </w:pPr>
            <w:r>
              <w:rPr>
                <w:rFonts w:hint="eastAsia"/>
                <w:b/>
                <w:bCs/>
                <w:sz w:val="24"/>
              </w:rPr>
              <w:t>职　称</w:t>
            </w:r>
          </w:p>
        </w:tc>
        <w:tc>
          <w:tcPr>
            <w:tcW w:w="1620" w:type="dxa"/>
            <w:tcBorders>
              <w:top w:val="single" w:sz="4" w:space="0" w:color="auto"/>
              <w:left w:val="single" w:sz="4" w:space="0" w:color="auto"/>
              <w:bottom w:val="double" w:sz="4" w:space="0" w:color="auto"/>
              <w:right w:val="single" w:sz="4" w:space="0" w:color="auto"/>
            </w:tcBorders>
            <w:vAlign w:val="center"/>
          </w:tcPr>
          <w:p w:rsidR="007E3B92" w:rsidRDefault="007E3B92" w:rsidP="00365185">
            <w:pPr>
              <w:spacing w:line="300" w:lineRule="auto"/>
              <w:jc w:val="center"/>
              <w:rPr>
                <w:rFonts w:eastAsia="仿宋_GB2312"/>
                <w:sz w:val="24"/>
              </w:rPr>
            </w:pPr>
            <w:r>
              <w:rPr>
                <w:rFonts w:eastAsia="仿宋_GB2312" w:hint="eastAsia"/>
                <w:sz w:val="24"/>
              </w:rPr>
              <w:t>讲师</w:t>
            </w:r>
          </w:p>
        </w:tc>
        <w:tc>
          <w:tcPr>
            <w:tcW w:w="1080" w:type="dxa"/>
            <w:tcBorders>
              <w:top w:val="single" w:sz="4" w:space="0" w:color="auto"/>
              <w:left w:val="single" w:sz="4" w:space="0" w:color="auto"/>
              <w:bottom w:val="double" w:sz="4" w:space="0" w:color="auto"/>
              <w:right w:val="single" w:sz="4" w:space="0" w:color="auto"/>
            </w:tcBorders>
            <w:vAlign w:val="center"/>
          </w:tcPr>
          <w:p w:rsidR="007E3B92" w:rsidRDefault="007E3B92" w:rsidP="00365185">
            <w:pPr>
              <w:spacing w:line="300" w:lineRule="auto"/>
              <w:jc w:val="center"/>
              <w:rPr>
                <w:b/>
                <w:bCs/>
                <w:sz w:val="24"/>
              </w:rPr>
            </w:pPr>
            <w:r>
              <w:rPr>
                <w:rFonts w:hint="eastAsia"/>
                <w:b/>
                <w:bCs/>
                <w:sz w:val="24"/>
              </w:rPr>
              <w:t>课　程</w:t>
            </w:r>
          </w:p>
        </w:tc>
        <w:tc>
          <w:tcPr>
            <w:tcW w:w="2520" w:type="dxa"/>
            <w:tcBorders>
              <w:top w:val="single" w:sz="4" w:space="0" w:color="auto"/>
              <w:left w:val="single" w:sz="4" w:space="0" w:color="auto"/>
              <w:bottom w:val="double" w:sz="4" w:space="0" w:color="auto"/>
              <w:right w:val="single" w:sz="4" w:space="0" w:color="auto"/>
            </w:tcBorders>
            <w:vAlign w:val="center"/>
          </w:tcPr>
          <w:p w:rsidR="007E3B92" w:rsidRDefault="007E3B92" w:rsidP="00365185">
            <w:pPr>
              <w:spacing w:line="300" w:lineRule="auto"/>
              <w:jc w:val="center"/>
              <w:rPr>
                <w:b/>
                <w:bCs/>
                <w:sz w:val="24"/>
              </w:rPr>
            </w:pPr>
            <w:r>
              <w:rPr>
                <w:rFonts w:eastAsia="仿宋_GB2312" w:hint="eastAsia"/>
                <w:sz w:val="24"/>
              </w:rPr>
              <w:t>财务会计</w:t>
            </w:r>
          </w:p>
        </w:tc>
        <w:tc>
          <w:tcPr>
            <w:tcW w:w="1080" w:type="dxa"/>
            <w:tcBorders>
              <w:top w:val="single" w:sz="4" w:space="0" w:color="auto"/>
              <w:left w:val="single" w:sz="4" w:space="0" w:color="auto"/>
              <w:bottom w:val="double" w:sz="4" w:space="0" w:color="auto"/>
              <w:right w:val="single" w:sz="4" w:space="0" w:color="auto"/>
            </w:tcBorders>
            <w:vAlign w:val="center"/>
          </w:tcPr>
          <w:p w:rsidR="007E3B92" w:rsidRDefault="007E3B92" w:rsidP="00365185">
            <w:pPr>
              <w:spacing w:line="300" w:lineRule="auto"/>
              <w:jc w:val="center"/>
              <w:rPr>
                <w:b/>
                <w:bCs/>
                <w:sz w:val="24"/>
              </w:rPr>
            </w:pPr>
            <w:r>
              <w:rPr>
                <w:rFonts w:hint="eastAsia"/>
                <w:b/>
                <w:bCs/>
                <w:sz w:val="24"/>
              </w:rPr>
              <w:t>课　时</w:t>
            </w:r>
          </w:p>
        </w:tc>
        <w:tc>
          <w:tcPr>
            <w:tcW w:w="900" w:type="dxa"/>
            <w:tcBorders>
              <w:top w:val="single" w:sz="4" w:space="0" w:color="auto"/>
              <w:left w:val="single" w:sz="4" w:space="0" w:color="auto"/>
              <w:bottom w:val="double" w:sz="4" w:space="0" w:color="auto"/>
              <w:right w:val="double" w:sz="4" w:space="0" w:color="auto"/>
            </w:tcBorders>
            <w:vAlign w:val="center"/>
          </w:tcPr>
          <w:p w:rsidR="007E3B92" w:rsidRDefault="007E3B92" w:rsidP="00365185">
            <w:pPr>
              <w:spacing w:line="300" w:lineRule="auto"/>
              <w:rPr>
                <w:rFonts w:hint="eastAsia"/>
                <w:sz w:val="24"/>
              </w:rPr>
            </w:pPr>
            <w:r>
              <w:rPr>
                <w:rFonts w:hint="eastAsia"/>
                <w:sz w:val="24"/>
              </w:rPr>
              <w:t>102</w:t>
            </w:r>
          </w:p>
        </w:tc>
      </w:tr>
    </w:tbl>
    <w:p w:rsidR="007E3B92" w:rsidRDefault="007E3B92" w:rsidP="007E3B92">
      <w:pPr>
        <w:spacing w:line="300" w:lineRule="auto"/>
        <w:rPr>
          <w:rFonts w:hint="eastAsia"/>
          <w:b/>
          <w:bCs/>
          <w:sz w:val="24"/>
        </w:rPr>
      </w:pPr>
      <w:r>
        <w:rPr>
          <w:rFonts w:hint="eastAsia"/>
          <w:b/>
          <w:bCs/>
          <w:sz w:val="24"/>
        </w:rPr>
        <w:t>一、成绩分布</w:t>
      </w:r>
    </w:p>
    <w:p w:rsidR="007E3B92" w:rsidRPr="00824611" w:rsidRDefault="007E3B92" w:rsidP="007E3B92">
      <w:pPr>
        <w:ind w:firstLineChars="50" w:firstLine="120"/>
        <w:jc w:val="left"/>
        <w:rPr>
          <w:rFonts w:eastAsia="仿宋_GB2312" w:hint="eastAsia"/>
          <w:sz w:val="24"/>
        </w:rPr>
      </w:pPr>
      <w:r w:rsidRPr="00824611">
        <w:rPr>
          <w:rFonts w:eastAsia="仿宋_GB2312" w:hint="eastAsia"/>
          <w:sz w:val="24"/>
        </w:rPr>
        <w:t>（一）总评成绩</w:t>
      </w:r>
    </w:p>
    <w:p w:rsidR="007E3B92" w:rsidRPr="00824611" w:rsidRDefault="007E3B92" w:rsidP="007E3B92">
      <w:pPr>
        <w:ind w:firstLineChars="50" w:firstLine="120"/>
        <w:jc w:val="left"/>
        <w:rPr>
          <w:rFonts w:eastAsia="仿宋_GB2312" w:hint="eastAsia"/>
          <w:sz w:val="24"/>
        </w:rPr>
      </w:pPr>
      <w:r w:rsidRPr="00824611">
        <w:rPr>
          <w:rFonts w:eastAsia="仿宋_GB2312" w:hint="eastAsia"/>
          <w:sz w:val="24"/>
        </w:rPr>
        <w:t>1.</w:t>
      </w:r>
      <w:r w:rsidRPr="0017201A">
        <w:rPr>
          <w:rFonts w:eastAsia="仿宋_GB2312" w:hint="eastAsia"/>
          <w:sz w:val="24"/>
        </w:rPr>
        <w:t xml:space="preserve"> </w:t>
      </w:r>
      <w:r>
        <w:rPr>
          <w:rFonts w:eastAsia="仿宋_GB2312" w:hint="eastAsia"/>
          <w:sz w:val="24"/>
        </w:rPr>
        <w:t>会计电算化（专）</w:t>
      </w:r>
      <w:r>
        <w:rPr>
          <w:rFonts w:eastAsia="仿宋_GB2312" w:hint="eastAsia"/>
          <w:sz w:val="24"/>
        </w:rPr>
        <w:t>161</w:t>
      </w:r>
      <w:r w:rsidRPr="00824611">
        <w:rPr>
          <w:rFonts w:eastAsia="仿宋_GB2312" w:hint="eastAsia"/>
          <w:sz w:val="24"/>
        </w:rPr>
        <w:t>班总评成绩</w:t>
      </w:r>
    </w:p>
    <w:p w:rsidR="007E3B92" w:rsidRPr="00824611" w:rsidRDefault="007E3B92" w:rsidP="007E3B92">
      <w:pPr>
        <w:ind w:firstLineChars="50" w:firstLine="120"/>
        <w:jc w:val="left"/>
        <w:rPr>
          <w:rFonts w:eastAsia="仿宋_GB2312" w:hint="eastAsia"/>
          <w:sz w:val="24"/>
        </w:rPr>
      </w:pPr>
      <w:r>
        <w:rPr>
          <w:rFonts w:hint="eastAsia"/>
          <w:bCs/>
          <w:color w:val="FF0000"/>
          <w:sz w:val="24"/>
        </w:rPr>
        <w:t xml:space="preserve">                    </w:t>
      </w:r>
      <w:r>
        <w:rPr>
          <w:rFonts w:ascii="宋体" w:hAnsi="宋体" w:cs="宋体" w:hint="eastAsia"/>
          <w:kern w:val="0"/>
          <w:sz w:val="20"/>
          <w:szCs w:val="20"/>
        </w:rPr>
        <w:t xml:space="preserve">                                                </w:t>
      </w:r>
      <w:r w:rsidRPr="00824611">
        <w:rPr>
          <w:rFonts w:eastAsia="仿宋_GB2312" w:hint="eastAsia"/>
          <w:sz w:val="24"/>
        </w:rPr>
        <w:t>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231"/>
        <w:gridCol w:w="1230"/>
        <w:gridCol w:w="1230"/>
        <w:gridCol w:w="1230"/>
        <w:gridCol w:w="1731"/>
      </w:tblGrid>
      <w:tr w:rsidR="007E3B92" w:rsidRPr="00207F98" w:rsidTr="00365185">
        <w:tc>
          <w:tcPr>
            <w:tcW w:w="157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实考</w:t>
            </w:r>
          </w:p>
        </w:tc>
        <w:tc>
          <w:tcPr>
            <w:tcW w:w="1231"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优秀</w:t>
            </w:r>
            <w:r w:rsidRPr="00207F98">
              <w:rPr>
                <w:rFonts w:eastAsia="仿宋_GB2312" w:hint="eastAsia"/>
                <w:sz w:val="24"/>
              </w:rPr>
              <w:t xml:space="preserve"> </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良好</w:t>
            </w:r>
            <w:r w:rsidRPr="00207F98">
              <w:rPr>
                <w:rFonts w:eastAsia="仿宋_GB2312" w:hint="eastAsia"/>
                <w:sz w:val="24"/>
              </w:rPr>
              <w:t xml:space="preserve"> </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中等</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及格</w:t>
            </w:r>
          </w:p>
        </w:tc>
        <w:tc>
          <w:tcPr>
            <w:tcW w:w="1731"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不及格</w:t>
            </w:r>
          </w:p>
        </w:tc>
      </w:tr>
      <w:tr w:rsidR="007E3B92" w:rsidRPr="00207F98" w:rsidTr="00365185">
        <w:tc>
          <w:tcPr>
            <w:tcW w:w="1570"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38</w:t>
            </w:r>
          </w:p>
        </w:tc>
        <w:tc>
          <w:tcPr>
            <w:tcW w:w="1231"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2</w:t>
            </w:r>
          </w:p>
        </w:tc>
        <w:tc>
          <w:tcPr>
            <w:tcW w:w="1230"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10</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15</w:t>
            </w:r>
          </w:p>
        </w:tc>
        <w:tc>
          <w:tcPr>
            <w:tcW w:w="1230"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1</w:t>
            </w:r>
          </w:p>
        </w:tc>
        <w:tc>
          <w:tcPr>
            <w:tcW w:w="1731"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3</w:t>
            </w:r>
          </w:p>
        </w:tc>
      </w:tr>
    </w:tbl>
    <w:p w:rsidR="007E3B92" w:rsidRPr="00824611" w:rsidRDefault="007E3B92" w:rsidP="007E3B92">
      <w:pPr>
        <w:ind w:firstLineChars="50" w:firstLine="120"/>
        <w:jc w:val="left"/>
        <w:rPr>
          <w:rFonts w:eastAsia="仿宋_GB2312" w:hint="eastAsia"/>
          <w:sz w:val="24"/>
        </w:rPr>
      </w:pPr>
      <w:r w:rsidRPr="00824611">
        <w:rPr>
          <w:rFonts w:eastAsia="仿宋_GB2312" w:hint="eastAsia"/>
          <w:sz w:val="24"/>
        </w:rPr>
        <w:t>该班总评成绩如上表，</w:t>
      </w:r>
      <w:r w:rsidRPr="00621B0E">
        <w:rPr>
          <w:rFonts w:eastAsia="仿宋_GB2312"/>
          <w:sz w:val="24"/>
        </w:rPr>
        <w:t>总评平均分：</w:t>
      </w:r>
      <w:r>
        <w:rPr>
          <w:rFonts w:eastAsia="仿宋_GB2312"/>
          <w:sz w:val="24"/>
        </w:rPr>
        <w:t xml:space="preserve"> 7</w:t>
      </w:r>
      <w:r>
        <w:rPr>
          <w:rFonts w:eastAsia="仿宋_GB2312" w:hint="eastAsia"/>
          <w:sz w:val="24"/>
        </w:rPr>
        <w:t>8</w:t>
      </w:r>
      <w:r w:rsidRPr="00621B0E">
        <w:rPr>
          <w:rFonts w:eastAsia="仿宋_GB2312"/>
          <w:sz w:val="24"/>
        </w:rPr>
        <w:t>.27</w:t>
      </w:r>
      <w:r w:rsidRPr="00621B0E">
        <w:rPr>
          <w:rFonts w:eastAsia="仿宋_GB2312"/>
          <w:sz w:val="24"/>
        </w:rPr>
        <w:t>分</w:t>
      </w:r>
      <w:r w:rsidRPr="00824611">
        <w:rPr>
          <w:rFonts w:eastAsia="仿宋_GB2312" w:hint="eastAsia"/>
          <w:sz w:val="24"/>
        </w:rPr>
        <w:t>。</w:t>
      </w:r>
    </w:p>
    <w:p w:rsidR="007E3B92" w:rsidRPr="00824611" w:rsidRDefault="007E3B92" w:rsidP="007E3B92">
      <w:pPr>
        <w:ind w:firstLineChars="50" w:firstLine="120"/>
        <w:jc w:val="left"/>
        <w:rPr>
          <w:rFonts w:eastAsia="仿宋_GB2312" w:hint="eastAsia"/>
          <w:sz w:val="24"/>
        </w:rPr>
      </w:pPr>
      <w:r w:rsidRPr="00824611">
        <w:rPr>
          <w:rFonts w:eastAsia="仿宋_GB2312" w:hint="eastAsia"/>
          <w:sz w:val="24"/>
        </w:rPr>
        <w:t>2.</w:t>
      </w:r>
      <w:r w:rsidRPr="0017201A">
        <w:rPr>
          <w:rFonts w:eastAsia="仿宋_GB2312" w:hint="eastAsia"/>
          <w:sz w:val="24"/>
        </w:rPr>
        <w:t xml:space="preserve"> </w:t>
      </w:r>
      <w:r>
        <w:rPr>
          <w:rFonts w:eastAsia="仿宋_GB2312" w:hint="eastAsia"/>
          <w:sz w:val="24"/>
        </w:rPr>
        <w:t>会计电算化（专）</w:t>
      </w:r>
      <w:r>
        <w:rPr>
          <w:rFonts w:eastAsia="仿宋_GB2312" w:hint="eastAsia"/>
          <w:sz w:val="24"/>
        </w:rPr>
        <w:t>162</w:t>
      </w:r>
      <w:r>
        <w:rPr>
          <w:rFonts w:eastAsia="仿宋_GB2312" w:hint="eastAsia"/>
          <w:sz w:val="24"/>
        </w:rPr>
        <w:t>班</w:t>
      </w:r>
      <w:r w:rsidRPr="00824611">
        <w:rPr>
          <w:rFonts w:eastAsia="仿宋_GB2312" w:hint="eastAsia"/>
          <w:sz w:val="24"/>
        </w:rPr>
        <w:t>总评成绩</w:t>
      </w:r>
    </w:p>
    <w:p w:rsidR="007E3B92" w:rsidRPr="00824611" w:rsidRDefault="007E3B92" w:rsidP="007E3B92">
      <w:pPr>
        <w:ind w:firstLineChars="50" w:firstLine="120"/>
        <w:jc w:val="left"/>
        <w:rPr>
          <w:rFonts w:eastAsia="仿宋_GB2312" w:hint="eastAsia"/>
          <w:sz w:val="24"/>
        </w:rPr>
      </w:pPr>
      <w:r>
        <w:rPr>
          <w:rFonts w:hint="eastAsia"/>
          <w:bCs/>
          <w:color w:val="FF0000"/>
          <w:sz w:val="24"/>
        </w:rPr>
        <w:t xml:space="preserve">                    </w:t>
      </w:r>
      <w:r>
        <w:rPr>
          <w:rFonts w:ascii="宋体" w:hAnsi="宋体" w:cs="宋体" w:hint="eastAsia"/>
          <w:kern w:val="0"/>
          <w:sz w:val="20"/>
          <w:szCs w:val="20"/>
        </w:rPr>
        <w:t xml:space="preserve">                                                </w:t>
      </w:r>
      <w:r w:rsidRPr="00824611">
        <w:rPr>
          <w:rFonts w:eastAsia="仿宋_GB2312" w:hint="eastAsia"/>
          <w:sz w:val="24"/>
        </w:rPr>
        <w:t>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231"/>
        <w:gridCol w:w="1230"/>
        <w:gridCol w:w="1230"/>
        <w:gridCol w:w="1230"/>
        <w:gridCol w:w="1731"/>
      </w:tblGrid>
      <w:tr w:rsidR="007E3B92" w:rsidRPr="00207F98" w:rsidTr="00365185">
        <w:tc>
          <w:tcPr>
            <w:tcW w:w="1570" w:type="dxa"/>
            <w:shd w:val="clear" w:color="auto" w:fill="auto"/>
          </w:tcPr>
          <w:p w:rsidR="007E3B92" w:rsidRPr="00207F98" w:rsidRDefault="007E3B92" w:rsidP="00365185">
            <w:pPr>
              <w:ind w:firstLineChars="50" w:firstLine="120"/>
              <w:jc w:val="left"/>
              <w:rPr>
                <w:rFonts w:eastAsia="仿宋_GB2312" w:hint="eastAsia"/>
                <w:sz w:val="24"/>
              </w:rPr>
            </w:pPr>
            <w:r w:rsidRPr="00207F98">
              <w:rPr>
                <w:rFonts w:eastAsia="仿宋_GB2312" w:hint="eastAsia"/>
                <w:sz w:val="24"/>
              </w:rPr>
              <w:lastRenderedPageBreak/>
              <w:t>实考</w:t>
            </w:r>
          </w:p>
        </w:tc>
        <w:tc>
          <w:tcPr>
            <w:tcW w:w="1231" w:type="dxa"/>
            <w:shd w:val="clear" w:color="auto" w:fill="auto"/>
          </w:tcPr>
          <w:p w:rsidR="007E3B92" w:rsidRPr="00207F98" w:rsidRDefault="007E3B92" w:rsidP="00365185">
            <w:pPr>
              <w:ind w:firstLineChars="50" w:firstLine="120"/>
              <w:jc w:val="left"/>
              <w:rPr>
                <w:rFonts w:eastAsia="仿宋_GB2312" w:hint="eastAsia"/>
                <w:sz w:val="24"/>
              </w:rPr>
            </w:pPr>
            <w:r w:rsidRPr="00207F98">
              <w:rPr>
                <w:rFonts w:eastAsia="仿宋_GB2312" w:hint="eastAsia"/>
                <w:sz w:val="24"/>
              </w:rPr>
              <w:t>优秀</w:t>
            </w:r>
            <w:r w:rsidRPr="00207F98">
              <w:rPr>
                <w:rFonts w:eastAsia="仿宋_GB2312" w:hint="eastAsia"/>
                <w:sz w:val="24"/>
              </w:rPr>
              <w:t xml:space="preserve"> </w:t>
            </w:r>
          </w:p>
        </w:tc>
        <w:tc>
          <w:tcPr>
            <w:tcW w:w="1230" w:type="dxa"/>
            <w:shd w:val="clear" w:color="auto" w:fill="auto"/>
          </w:tcPr>
          <w:p w:rsidR="007E3B92" w:rsidRPr="00207F98" w:rsidRDefault="007E3B92" w:rsidP="00365185">
            <w:pPr>
              <w:ind w:firstLineChars="50" w:firstLine="120"/>
              <w:jc w:val="left"/>
              <w:rPr>
                <w:rFonts w:eastAsia="仿宋_GB2312" w:hint="eastAsia"/>
                <w:sz w:val="24"/>
              </w:rPr>
            </w:pPr>
            <w:r w:rsidRPr="00207F98">
              <w:rPr>
                <w:rFonts w:eastAsia="仿宋_GB2312" w:hint="eastAsia"/>
                <w:sz w:val="24"/>
              </w:rPr>
              <w:t>良好</w:t>
            </w:r>
            <w:r w:rsidRPr="00207F98">
              <w:rPr>
                <w:rFonts w:eastAsia="仿宋_GB2312" w:hint="eastAsia"/>
                <w:sz w:val="24"/>
              </w:rPr>
              <w:t xml:space="preserve"> </w:t>
            </w:r>
          </w:p>
        </w:tc>
        <w:tc>
          <w:tcPr>
            <w:tcW w:w="1230" w:type="dxa"/>
            <w:shd w:val="clear" w:color="auto" w:fill="auto"/>
          </w:tcPr>
          <w:p w:rsidR="007E3B92" w:rsidRPr="00207F98" w:rsidRDefault="007E3B92" w:rsidP="00365185">
            <w:pPr>
              <w:ind w:firstLineChars="50" w:firstLine="120"/>
              <w:jc w:val="left"/>
              <w:rPr>
                <w:rFonts w:eastAsia="仿宋_GB2312" w:hint="eastAsia"/>
                <w:sz w:val="24"/>
              </w:rPr>
            </w:pPr>
            <w:r w:rsidRPr="00207F98">
              <w:rPr>
                <w:rFonts w:eastAsia="仿宋_GB2312" w:hint="eastAsia"/>
                <w:sz w:val="24"/>
              </w:rPr>
              <w:t>中等</w:t>
            </w:r>
          </w:p>
        </w:tc>
        <w:tc>
          <w:tcPr>
            <w:tcW w:w="1230" w:type="dxa"/>
            <w:shd w:val="clear" w:color="auto" w:fill="auto"/>
          </w:tcPr>
          <w:p w:rsidR="007E3B92" w:rsidRPr="00207F98" w:rsidRDefault="007E3B92" w:rsidP="00365185">
            <w:pPr>
              <w:ind w:firstLineChars="50" w:firstLine="120"/>
              <w:jc w:val="left"/>
              <w:rPr>
                <w:rFonts w:eastAsia="仿宋_GB2312" w:hint="eastAsia"/>
                <w:sz w:val="24"/>
              </w:rPr>
            </w:pPr>
            <w:r w:rsidRPr="00207F98">
              <w:rPr>
                <w:rFonts w:eastAsia="仿宋_GB2312" w:hint="eastAsia"/>
                <w:sz w:val="24"/>
              </w:rPr>
              <w:t>及格</w:t>
            </w:r>
          </w:p>
        </w:tc>
        <w:tc>
          <w:tcPr>
            <w:tcW w:w="1731" w:type="dxa"/>
            <w:shd w:val="clear" w:color="auto" w:fill="auto"/>
          </w:tcPr>
          <w:p w:rsidR="007E3B92" w:rsidRPr="00207F98" w:rsidRDefault="007E3B92" w:rsidP="00365185">
            <w:pPr>
              <w:ind w:firstLineChars="50" w:firstLine="120"/>
              <w:jc w:val="left"/>
              <w:rPr>
                <w:rFonts w:eastAsia="仿宋_GB2312" w:hint="eastAsia"/>
                <w:sz w:val="24"/>
              </w:rPr>
            </w:pPr>
            <w:r w:rsidRPr="00207F98">
              <w:rPr>
                <w:rFonts w:eastAsia="仿宋_GB2312" w:hint="eastAsia"/>
                <w:sz w:val="24"/>
              </w:rPr>
              <w:t>不及格</w:t>
            </w:r>
          </w:p>
        </w:tc>
      </w:tr>
      <w:tr w:rsidR="007E3B92" w:rsidRPr="00207F98" w:rsidTr="00365185">
        <w:tc>
          <w:tcPr>
            <w:tcW w:w="157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39</w:t>
            </w:r>
          </w:p>
        </w:tc>
        <w:tc>
          <w:tcPr>
            <w:tcW w:w="1231" w:type="dxa"/>
            <w:shd w:val="clear" w:color="auto" w:fill="auto"/>
          </w:tcPr>
          <w:p w:rsidR="007E3B92" w:rsidRPr="00207F98" w:rsidRDefault="007E3B92" w:rsidP="00365185">
            <w:pPr>
              <w:ind w:firstLineChars="50" w:firstLine="120"/>
              <w:jc w:val="center"/>
              <w:rPr>
                <w:rFonts w:eastAsia="仿宋_GB2312" w:hint="eastAsia"/>
                <w:sz w:val="24"/>
              </w:rPr>
            </w:pPr>
            <w:r w:rsidRPr="00207F98">
              <w:rPr>
                <w:rFonts w:eastAsia="仿宋_GB2312" w:hint="eastAsia"/>
                <w:sz w:val="24"/>
              </w:rPr>
              <w:t>3</w:t>
            </w:r>
          </w:p>
        </w:tc>
        <w:tc>
          <w:tcPr>
            <w:tcW w:w="123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11</w:t>
            </w:r>
          </w:p>
        </w:tc>
        <w:tc>
          <w:tcPr>
            <w:tcW w:w="123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14</w:t>
            </w:r>
          </w:p>
        </w:tc>
        <w:tc>
          <w:tcPr>
            <w:tcW w:w="123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9</w:t>
            </w:r>
          </w:p>
        </w:tc>
        <w:tc>
          <w:tcPr>
            <w:tcW w:w="1731"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2</w:t>
            </w:r>
          </w:p>
        </w:tc>
      </w:tr>
    </w:tbl>
    <w:p w:rsidR="007E3B92" w:rsidRPr="00824611" w:rsidRDefault="007E3B92" w:rsidP="007E3B92">
      <w:pPr>
        <w:ind w:firstLineChars="50" w:firstLine="120"/>
        <w:jc w:val="left"/>
        <w:rPr>
          <w:rFonts w:eastAsia="仿宋_GB2312" w:hint="eastAsia"/>
          <w:sz w:val="24"/>
        </w:rPr>
      </w:pPr>
      <w:r w:rsidRPr="00824611">
        <w:rPr>
          <w:rFonts w:eastAsia="仿宋_GB2312" w:hint="eastAsia"/>
          <w:sz w:val="24"/>
        </w:rPr>
        <w:t>该班总评成绩如上表，</w:t>
      </w:r>
      <w:r w:rsidRPr="00621B0E">
        <w:rPr>
          <w:rFonts w:eastAsia="仿宋_GB2312"/>
          <w:sz w:val="24"/>
        </w:rPr>
        <w:t>总评平均分：</w:t>
      </w:r>
      <w:r>
        <w:rPr>
          <w:rFonts w:eastAsia="仿宋_GB2312"/>
          <w:sz w:val="24"/>
        </w:rPr>
        <w:t xml:space="preserve"> 7</w:t>
      </w:r>
      <w:r>
        <w:rPr>
          <w:rFonts w:eastAsia="仿宋_GB2312" w:hint="eastAsia"/>
          <w:sz w:val="24"/>
        </w:rPr>
        <w:t>8</w:t>
      </w:r>
      <w:r w:rsidRPr="00824611">
        <w:rPr>
          <w:rFonts w:eastAsia="仿宋_GB2312"/>
          <w:sz w:val="24"/>
        </w:rPr>
        <w:t>.</w:t>
      </w:r>
      <w:r>
        <w:rPr>
          <w:rFonts w:eastAsia="仿宋_GB2312" w:hint="eastAsia"/>
          <w:sz w:val="24"/>
        </w:rPr>
        <w:t>4</w:t>
      </w:r>
      <w:r w:rsidRPr="00621B0E">
        <w:rPr>
          <w:rFonts w:eastAsia="仿宋_GB2312"/>
          <w:sz w:val="24"/>
        </w:rPr>
        <w:t>分</w:t>
      </w:r>
      <w:r w:rsidRPr="00824611">
        <w:rPr>
          <w:rFonts w:eastAsia="仿宋_GB2312" w:hint="eastAsia"/>
          <w:sz w:val="24"/>
        </w:rPr>
        <w:t>。</w:t>
      </w:r>
    </w:p>
    <w:p w:rsidR="007E3B92" w:rsidRPr="00CF27DD" w:rsidRDefault="007E3B92" w:rsidP="007E3B92">
      <w:pPr>
        <w:ind w:leftChars="50" w:left="7305" w:hangingChars="3000" w:hanging="7200"/>
        <w:jc w:val="left"/>
        <w:rPr>
          <w:rFonts w:eastAsia="仿宋_GB2312" w:hint="eastAsia"/>
          <w:sz w:val="24"/>
        </w:rPr>
      </w:pPr>
      <w:r w:rsidRPr="00CF27DD">
        <w:rPr>
          <w:rFonts w:eastAsia="仿宋_GB2312" w:hint="eastAsia"/>
          <w:sz w:val="24"/>
        </w:rPr>
        <w:t>（二）考试成绩</w:t>
      </w:r>
    </w:p>
    <w:p w:rsidR="007E3B92" w:rsidRPr="00CF27DD" w:rsidRDefault="007E3B92" w:rsidP="007E3B92">
      <w:pPr>
        <w:ind w:leftChars="50" w:left="7305" w:hangingChars="3000" w:hanging="7200"/>
        <w:jc w:val="left"/>
        <w:rPr>
          <w:rFonts w:eastAsia="仿宋_GB2312" w:hint="eastAsia"/>
          <w:sz w:val="24"/>
        </w:rPr>
      </w:pPr>
      <w:r w:rsidRPr="00CF27DD">
        <w:rPr>
          <w:rFonts w:eastAsia="仿宋_GB2312" w:hint="eastAsia"/>
          <w:sz w:val="24"/>
        </w:rPr>
        <w:t>1.</w:t>
      </w:r>
      <w:r w:rsidRPr="0017201A">
        <w:rPr>
          <w:rFonts w:eastAsia="仿宋_GB2312" w:hint="eastAsia"/>
          <w:sz w:val="24"/>
        </w:rPr>
        <w:t xml:space="preserve"> </w:t>
      </w:r>
      <w:r>
        <w:rPr>
          <w:rFonts w:eastAsia="仿宋_GB2312" w:hint="eastAsia"/>
          <w:sz w:val="24"/>
        </w:rPr>
        <w:t>会计电算化（专）</w:t>
      </w:r>
      <w:r>
        <w:rPr>
          <w:rFonts w:eastAsia="仿宋_GB2312" w:hint="eastAsia"/>
          <w:sz w:val="24"/>
        </w:rPr>
        <w:t>161</w:t>
      </w:r>
      <w:r>
        <w:rPr>
          <w:rFonts w:eastAsia="仿宋_GB2312" w:hint="eastAsia"/>
          <w:sz w:val="24"/>
        </w:rPr>
        <w:t>班</w:t>
      </w:r>
      <w:r w:rsidRPr="00CF27DD">
        <w:rPr>
          <w:rFonts w:eastAsia="仿宋_GB2312" w:hint="eastAsia"/>
          <w:sz w:val="24"/>
        </w:rPr>
        <w:t>考试成绩</w:t>
      </w:r>
      <w:r w:rsidRPr="00CF27DD">
        <w:rPr>
          <w:rFonts w:eastAsia="仿宋_GB2312" w:hint="eastAsia"/>
          <w:sz w:val="24"/>
        </w:rPr>
        <w:t xml:space="preserve">  </w:t>
      </w:r>
      <w:r>
        <w:rPr>
          <w:rFonts w:hint="eastAsia"/>
          <w:bCs/>
          <w:color w:val="FF0000"/>
          <w:sz w:val="24"/>
        </w:rPr>
        <w:t xml:space="preserve">                  </w:t>
      </w:r>
      <w:r>
        <w:rPr>
          <w:rFonts w:ascii="宋体" w:hAnsi="宋体" w:cs="宋体" w:hint="eastAsia"/>
          <w:kern w:val="0"/>
          <w:sz w:val="20"/>
          <w:szCs w:val="20"/>
        </w:rPr>
        <w:t xml:space="preserve">                                  </w:t>
      </w:r>
      <w:r w:rsidRPr="00CF27DD">
        <w:rPr>
          <w:rFonts w:eastAsia="仿宋_GB2312" w:hint="eastAsia"/>
          <w:sz w:val="24"/>
        </w:rPr>
        <w:t>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231"/>
        <w:gridCol w:w="1230"/>
        <w:gridCol w:w="1230"/>
        <w:gridCol w:w="1230"/>
        <w:gridCol w:w="1731"/>
      </w:tblGrid>
      <w:tr w:rsidR="007E3B92" w:rsidRPr="00207F98" w:rsidTr="00365185">
        <w:tc>
          <w:tcPr>
            <w:tcW w:w="157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实考</w:t>
            </w:r>
          </w:p>
        </w:tc>
        <w:tc>
          <w:tcPr>
            <w:tcW w:w="1231"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优秀</w:t>
            </w:r>
            <w:r w:rsidRPr="00207F98">
              <w:rPr>
                <w:rFonts w:eastAsia="仿宋_GB2312" w:hint="eastAsia"/>
                <w:sz w:val="24"/>
              </w:rPr>
              <w:t xml:space="preserve"> </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良好</w:t>
            </w:r>
            <w:r w:rsidRPr="00207F98">
              <w:rPr>
                <w:rFonts w:eastAsia="仿宋_GB2312" w:hint="eastAsia"/>
                <w:sz w:val="24"/>
              </w:rPr>
              <w:t xml:space="preserve"> </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中等</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及格</w:t>
            </w:r>
          </w:p>
        </w:tc>
        <w:tc>
          <w:tcPr>
            <w:tcW w:w="1731"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不及格</w:t>
            </w:r>
          </w:p>
        </w:tc>
      </w:tr>
      <w:tr w:rsidR="007E3B92" w:rsidRPr="00207F98" w:rsidTr="00365185">
        <w:tc>
          <w:tcPr>
            <w:tcW w:w="1570"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38</w:t>
            </w:r>
          </w:p>
        </w:tc>
        <w:tc>
          <w:tcPr>
            <w:tcW w:w="1231"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2</w:t>
            </w:r>
          </w:p>
        </w:tc>
        <w:tc>
          <w:tcPr>
            <w:tcW w:w="1230"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10</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15</w:t>
            </w:r>
          </w:p>
        </w:tc>
        <w:tc>
          <w:tcPr>
            <w:tcW w:w="1230"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1</w:t>
            </w:r>
          </w:p>
        </w:tc>
        <w:tc>
          <w:tcPr>
            <w:tcW w:w="1731" w:type="dxa"/>
            <w:shd w:val="clear" w:color="auto" w:fill="auto"/>
          </w:tcPr>
          <w:p w:rsidR="007E3B92" w:rsidRPr="00207F98" w:rsidRDefault="007E3B92" w:rsidP="00365185">
            <w:pPr>
              <w:jc w:val="center"/>
              <w:rPr>
                <w:rFonts w:eastAsia="仿宋_GB2312" w:hint="eastAsia"/>
                <w:sz w:val="24"/>
              </w:rPr>
            </w:pPr>
            <w:r>
              <w:rPr>
                <w:rFonts w:eastAsia="仿宋_GB2312" w:hint="eastAsia"/>
                <w:sz w:val="24"/>
              </w:rPr>
              <w:t>4</w:t>
            </w:r>
          </w:p>
        </w:tc>
      </w:tr>
    </w:tbl>
    <w:p w:rsidR="007E3B92" w:rsidRPr="00CF27DD" w:rsidRDefault="007E3B92" w:rsidP="007E3B92">
      <w:pPr>
        <w:ind w:firstLineChars="50" w:firstLine="120"/>
        <w:jc w:val="left"/>
        <w:rPr>
          <w:rFonts w:eastAsia="仿宋_GB2312" w:hint="eastAsia"/>
          <w:sz w:val="24"/>
        </w:rPr>
      </w:pPr>
      <w:r w:rsidRPr="00CF27DD">
        <w:rPr>
          <w:rFonts w:eastAsia="仿宋_GB2312" w:hint="eastAsia"/>
          <w:sz w:val="24"/>
        </w:rPr>
        <w:t>该班总评成绩如上表，期末</w:t>
      </w:r>
      <w:r w:rsidRPr="00621B0E">
        <w:rPr>
          <w:rFonts w:eastAsia="仿宋_GB2312"/>
          <w:sz w:val="24"/>
        </w:rPr>
        <w:t>平均分：</w:t>
      </w:r>
      <w:r w:rsidRPr="00621B0E">
        <w:rPr>
          <w:rFonts w:eastAsia="仿宋_GB2312"/>
          <w:sz w:val="24"/>
        </w:rPr>
        <w:t xml:space="preserve"> 7</w:t>
      </w:r>
      <w:r>
        <w:rPr>
          <w:rFonts w:eastAsia="仿宋_GB2312" w:hint="eastAsia"/>
          <w:sz w:val="24"/>
        </w:rPr>
        <w:t>6</w:t>
      </w:r>
      <w:r w:rsidRPr="00621B0E">
        <w:rPr>
          <w:rFonts w:eastAsia="仿宋_GB2312"/>
          <w:sz w:val="24"/>
        </w:rPr>
        <w:t>.</w:t>
      </w:r>
      <w:r w:rsidRPr="00CF27DD">
        <w:rPr>
          <w:rFonts w:eastAsia="仿宋_GB2312" w:hint="eastAsia"/>
          <w:sz w:val="24"/>
        </w:rPr>
        <w:t>1</w:t>
      </w:r>
      <w:r w:rsidRPr="00621B0E">
        <w:rPr>
          <w:rFonts w:eastAsia="仿宋_GB2312"/>
          <w:sz w:val="24"/>
        </w:rPr>
        <w:t>2</w:t>
      </w:r>
      <w:r w:rsidRPr="00621B0E">
        <w:rPr>
          <w:rFonts w:eastAsia="仿宋_GB2312"/>
          <w:sz w:val="24"/>
        </w:rPr>
        <w:t>分</w:t>
      </w:r>
      <w:r w:rsidRPr="00CF27DD">
        <w:rPr>
          <w:rFonts w:eastAsia="仿宋_GB2312" w:hint="eastAsia"/>
          <w:sz w:val="24"/>
        </w:rPr>
        <w:t>。</w:t>
      </w:r>
    </w:p>
    <w:p w:rsidR="007E3B92" w:rsidRPr="00CF27DD" w:rsidRDefault="007E3B92" w:rsidP="007E3B92">
      <w:pPr>
        <w:ind w:leftChars="50" w:left="7305" w:hangingChars="3000" w:hanging="7200"/>
        <w:jc w:val="left"/>
        <w:rPr>
          <w:rFonts w:eastAsia="仿宋_GB2312" w:hint="eastAsia"/>
          <w:sz w:val="24"/>
        </w:rPr>
      </w:pPr>
      <w:r w:rsidRPr="00CF27DD">
        <w:rPr>
          <w:rFonts w:eastAsia="仿宋_GB2312" w:hint="eastAsia"/>
          <w:sz w:val="24"/>
        </w:rPr>
        <w:t>2.</w:t>
      </w:r>
      <w:r w:rsidRPr="0017201A">
        <w:rPr>
          <w:rFonts w:eastAsia="仿宋_GB2312" w:hint="eastAsia"/>
          <w:sz w:val="24"/>
        </w:rPr>
        <w:t xml:space="preserve"> </w:t>
      </w:r>
      <w:r>
        <w:rPr>
          <w:rFonts w:eastAsia="仿宋_GB2312" w:hint="eastAsia"/>
          <w:sz w:val="24"/>
        </w:rPr>
        <w:t>会计电算化（专）</w:t>
      </w:r>
      <w:r>
        <w:rPr>
          <w:rFonts w:eastAsia="仿宋_GB2312" w:hint="eastAsia"/>
          <w:sz w:val="24"/>
        </w:rPr>
        <w:t>162</w:t>
      </w:r>
      <w:r>
        <w:rPr>
          <w:rFonts w:eastAsia="仿宋_GB2312" w:hint="eastAsia"/>
          <w:sz w:val="24"/>
        </w:rPr>
        <w:t>班</w:t>
      </w:r>
      <w:r w:rsidRPr="00CF27DD">
        <w:rPr>
          <w:rFonts w:eastAsia="仿宋_GB2312" w:hint="eastAsia"/>
          <w:sz w:val="24"/>
        </w:rPr>
        <w:t>考试成绩</w:t>
      </w:r>
      <w:r w:rsidRPr="00CF27DD">
        <w:rPr>
          <w:rFonts w:eastAsia="仿宋_GB2312" w:hint="eastAsia"/>
          <w:sz w:val="24"/>
        </w:rPr>
        <w:t xml:space="preserve">  </w:t>
      </w:r>
      <w:r>
        <w:rPr>
          <w:rFonts w:hint="eastAsia"/>
          <w:bCs/>
          <w:color w:val="FF0000"/>
          <w:sz w:val="24"/>
        </w:rPr>
        <w:t xml:space="preserve">                  </w:t>
      </w:r>
      <w:r>
        <w:rPr>
          <w:rFonts w:ascii="宋体" w:hAnsi="宋体" w:cs="宋体" w:hint="eastAsia"/>
          <w:kern w:val="0"/>
          <w:sz w:val="20"/>
          <w:szCs w:val="20"/>
        </w:rPr>
        <w:t xml:space="preserve">                                  </w:t>
      </w:r>
      <w:r w:rsidRPr="00CF27DD">
        <w:rPr>
          <w:rFonts w:eastAsia="仿宋_GB2312" w:hint="eastAsia"/>
          <w:sz w:val="24"/>
        </w:rPr>
        <w:t>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231"/>
        <w:gridCol w:w="1230"/>
        <w:gridCol w:w="1230"/>
        <w:gridCol w:w="1230"/>
        <w:gridCol w:w="1731"/>
      </w:tblGrid>
      <w:tr w:rsidR="007E3B92" w:rsidRPr="00207F98" w:rsidTr="00365185">
        <w:tc>
          <w:tcPr>
            <w:tcW w:w="157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实考</w:t>
            </w:r>
          </w:p>
        </w:tc>
        <w:tc>
          <w:tcPr>
            <w:tcW w:w="1231"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优秀</w:t>
            </w:r>
            <w:r w:rsidRPr="00207F98">
              <w:rPr>
                <w:rFonts w:eastAsia="仿宋_GB2312" w:hint="eastAsia"/>
                <w:sz w:val="24"/>
              </w:rPr>
              <w:t xml:space="preserve"> </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良好</w:t>
            </w:r>
            <w:r w:rsidRPr="00207F98">
              <w:rPr>
                <w:rFonts w:eastAsia="仿宋_GB2312" w:hint="eastAsia"/>
                <w:sz w:val="24"/>
              </w:rPr>
              <w:t xml:space="preserve"> </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中等</w:t>
            </w:r>
          </w:p>
        </w:tc>
        <w:tc>
          <w:tcPr>
            <w:tcW w:w="1230"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及格</w:t>
            </w:r>
          </w:p>
        </w:tc>
        <w:tc>
          <w:tcPr>
            <w:tcW w:w="1731" w:type="dxa"/>
            <w:shd w:val="clear" w:color="auto" w:fill="auto"/>
          </w:tcPr>
          <w:p w:rsidR="007E3B92" w:rsidRPr="00207F98" w:rsidRDefault="007E3B92" w:rsidP="00365185">
            <w:pPr>
              <w:jc w:val="center"/>
              <w:rPr>
                <w:rFonts w:eastAsia="仿宋_GB2312" w:hint="eastAsia"/>
                <w:sz w:val="24"/>
              </w:rPr>
            </w:pPr>
            <w:r w:rsidRPr="00207F98">
              <w:rPr>
                <w:rFonts w:eastAsia="仿宋_GB2312" w:hint="eastAsia"/>
                <w:sz w:val="24"/>
              </w:rPr>
              <w:t>不及格</w:t>
            </w:r>
          </w:p>
        </w:tc>
      </w:tr>
      <w:tr w:rsidR="007E3B92" w:rsidRPr="00207F98" w:rsidTr="00365185">
        <w:tc>
          <w:tcPr>
            <w:tcW w:w="157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39</w:t>
            </w:r>
          </w:p>
        </w:tc>
        <w:tc>
          <w:tcPr>
            <w:tcW w:w="1231" w:type="dxa"/>
            <w:shd w:val="clear" w:color="auto" w:fill="auto"/>
          </w:tcPr>
          <w:p w:rsidR="007E3B92" w:rsidRPr="00207F98" w:rsidRDefault="007E3B92" w:rsidP="00365185">
            <w:pPr>
              <w:ind w:firstLineChars="50" w:firstLine="120"/>
              <w:jc w:val="center"/>
              <w:rPr>
                <w:rFonts w:eastAsia="仿宋_GB2312" w:hint="eastAsia"/>
                <w:sz w:val="24"/>
              </w:rPr>
            </w:pPr>
            <w:r w:rsidRPr="00207F98">
              <w:rPr>
                <w:rFonts w:eastAsia="仿宋_GB2312" w:hint="eastAsia"/>
                <w:sz w:val="24"/>
              </w:rPr>
              <w:t>3</w:t>
            </w:r>
          </w:p>
        </w:tc>
        <w:tc>
          <w:tcPr>
            <w:tcW w:w="123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11</w:t>
            </w:r>
          </w:p>
        </w:tc>
        <w:tc>
          <w:tcPr>
            <w:tcW w:w="123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14</w:t>
            </w:r>
          </w:p>
        </w:tc>
        <w:tc>
          <w:tcPr>
            <w:tcW w:w="1230"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9</w:t>
            </w:r>
          </w:p>
        </w:tc>
        <w:tc>
          <w:tcPr>
            <w:tcW w:w="1731" w:type="dxa"/>
            <w:shd w:val="clear" w:color="auto" w:fill="auto"/>
          </w:tcPr>
          <w:p w:rsidR="007E3B92" w:rsidRPr="00207F98" w:rsidRDefault="007E3B92" w:rsidP="00365185">
            <w:pPr>
              <w:ind w:firstLineChars="50" w:firstLine="120"/>
              <w:jc w:val="center"/>
              <w:rPr>
                <w:rFonts w:eastAsia="仿宋_GB2312" w:hint="eastAsia"/>
                <w:sz w:val="24"/>
              </w:rPr>
            </w:pPr>
            <w:r>
              <w:rPr>
                <w:rFonts w:eastAsia="仿宋_GB2312" w:hint="eastAsia"/>
                <w:sz w:val="24"/>
              </w:rPr>
              <w:t>3</w:t>
            </w:r>
          </w:p>
        </w:tc>
      </w:tr>
    </w:tbl>
    <w:p w:rsidR="007E3B92" w:rsidRPr="00CF27DD" w:rsidRDefault="007E3B92" w:rsidP="007E3B92">
      <w:pPr>
        <w:ind w:firstLineChars="50" w:firstLine="120"/>
        <w:jc w:val="left"/>
        <w:rPr>
          <w:rFonts w:eastAsia="仿宋_GB2312" w:hint="eastAsia"/>
          <w:sz w:val="24"/>
        </w:rPr>
      </w:pPr>
      <w:r w:rsidRPr="00CF27DD">
        <w:rPr>
          <w:rFonts w:eastAsia="仿宋_GB2312" w:hint="eastAsia"/>
          <w:sz w:val="24"/>
        </w:rPr>
        <w:t>该班总评成绩如上表，期末</w:t>
      </w:r>
      <w:r w:rsidRPr="00621B0E">
        <w:rPr>
          <w:rFonts w:eastAsia="仿宋_GB2312"/>
          <w:sz w:val="24"/>
        </w:rPr>
        <w:t>平均分：</w:t>
      </w:r>
      <w:r w:rsidRPr="00621B0E">
        <w:rPr>
          <w:rFonts w:eastAsia="仿宋_GB2312"/>
          <w:sz w:val="24"/>
        </w:rPr>
        <w:t xml:space="preserve"> 7</w:t>
      </w:r>
      <w:r>
        <w:rPr>
          <w:rFonts w:eastAsia="仿宋_GB2312" w:hint="eastAsia"/>
          <w:sz w:val="24"/>
        </w:rPr>
        <w:t>6</w:t>
      </w:r>
      <w:r w:rsidRPr="00621B0E">
        <w:rPr>
          <w:rFonts w:eastAsia="仿宋_GB2312"/>
          <w:sz w:val="24"/>
        </w:rPr>
        <w:t>.</w:t>
      </w:r>
      <w:r>
        <w:rPr>
          <w:rFonts w:eastAsia="仿宋_GB2312" w:hint="eastAsia"/>
          <w:sz w:val="24"/>
        </w:rPr>
        <w:t>2</w:t>
      </w:r>
      <w:r w:rsidRPr="00621B0E">
        <w:rPr>
          <w:rFonts w:eastAsia="仿宋_GB2312"/>
          <w:sz w:val="24"/>
        </w:rPr>
        <w:t>分</w:t>
      </w:r>
      <w:r w:rsidRPr="00CF27DD">
        <w:rPr>
          <w:rFonts w:eastAsia="仿宋_GB2312" w:hint="eastAsia"/>
          <w:sz w:val="24"/>
        </w:rPr>
        <w:t>。</w:t>
      </w:r>
    </w:p>
    <w:p w:rsidR="007E3B92" w:rsidRDefault="007E3B92" w:rsidP="007E3B92">
      <w:pPr>
        <w:ind w:firstLineChars="100" w:firstLine="210"/>
        <w:jc w:val="left"/>
        <w:rPr>
          <w:rFonts w:hint="eastAsia"/>
          <w:bCs/>
          <w:sz w:val="24"/>
        </w:rPr>
      </w:pPr>
      <w:r>
        <w:rPr>
          <w:rFonts w:hint="eastAsia"/>
        </w:rPr>
        <w:t xml:space="preserve">   </w:t>
      </w:r>
    </w:p>
    <w:p w:rsidR="007E3B92" w:rsidRDefault="007E3B92" w:rsidP="007E3B92">
      <w:pPr>
        <w:jc w:val="left"/>
        <w:rPr>
          <w:rFonts w:hint="eastAsia"/>
          <w:sz w:val="24"/>
        </w:rPr>
      </w:pPr>
      <w:r>
        <w:rPr>
          <w:rFonts w:hint="eastAsia"/>
          <w:b/>
          <w:bCs/>
          <w:sz w:val="24"/>
        </w:rPr>
        <w:t>二、总体自我评价</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本学期承担会计电算化（专）</w:t>
      </w:r>
      <w:r>
        <w:rPr>
          <w:rFonts w:eastAsia="仿宋_GB2312" w:hint="eastAsia"/>
          <w:sz w:val="24"/>
        </w:rPr>
        <w:t>161</w:t>
      </w:r>
      <w:r>
        <w:rPr>
          <w:rFonts w:eastAsia="仿宋_GB2312" w:hint="eastAsia"/>
          <w:sz w:val="24"/>
        </w:rPr>
        <w:t>、</w:t>
      </w:r>
      <w:r>
        <w:rPr>
          <w:rFonts w:eastAsia="仿宋_GB2312" w:hint="eastAsia"/>
          <w:sz w:val="24"/>
        </w:rPr>
        <w:t>162</w:t>
      </w:r>
      <w:r>
        <w:rPr>
          <w:rFonts w:eastAsia="仿宋_GB2312" w:hint="eastAsia"/>
          <w:sz w:val="24"/>
        </w:rPr>
        <w:t>班的《财务会计》的教学任务。</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从平时学习情况看，两个班的学习态度及作业情况较好，学习主动性一般、经过引导和监督，主动性明显好转。最后的考核结果良好，符合正态分布。但少数学生学习缺乏兴趣，态度不端正，导致无法通过考试。</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总体来看，大多数学生能掌握基础的财务知识，并能灵活运用。因此认为教学任务完成良好。</w:t>
      </w:r>
      <w:r>
        <w:rPr>
          <w:rFonts w:eastAsia="仿宋_GB2312"/>
          <w:sz w:val="24"/>
        </w:rPr>
        <w:t xml:space="preserve"> </w:t>
      </w:r>
    </w:p>
    <w:p w:rsidR="007E3B92" w:rsidRDefault="007E3B92" w:rsidP="007E3B92">
      <w:pPr>
        <w:spacing w:line="300" w:lineRule="auto"/>
        <w:ind w:firstLineChars="200" w:firstLine="480"/>
        <w:rPr>
          <w:rFonts w:eastAsia="仿宋_GB2312" w:hint="eastAsia"/>
          <w:sz w:val="24"/>
        </w:rPr>
      </w:pPr>
    </w:p>
    <w:p w:rsidR="007E3B92" w:rsidRDefault="007E3B92" w:rsidP="007E3B92">
      <w:pPr>
        <w:spacing w:line="200" w:lineRule="atLeast"/>
        <w:jc w:val="left"/>
        <w:rPr>
          <w:sz w:val="24"/>
        </w:rPr>
      </w:pPr>
      <w:r>
        <w:rPr>
          <w:rFonts w:hint="eastAsia"/>
          <w:b/>
          <w:bCs/>
          <w:sz w:val="24"/>
        </w:rPr>
        <w:t>三、特殊教学方法或教学改革经验</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采用分组加分教学法，结合以前各班级的学习经验，本学期在实务方面已经</w:t>
      </w:r>
      <w:r>
        <w:rPr>
          <w:rFonts w:eastAsia="仿宋_GB2312" w:hint="eastAsia"/>
          <w:sz w:val="24"/>
        </w:rPr>
        <w:lastRenderedPageBreak/>
        <w:t>加强了作业训练，并在每次作业后详细讲解，反复练习，大多数同学掌握情况较好。</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每章结束后，组织学习小组进行课外讨论，并对讨论结果进行讲解评述，对巩固税务知识有很大的帮助。</w:t>
      </w:r>
    </w:p>
    <w:p w:rsidR="007E3B92" w:rsidRDefault="007E3B92" w:rsidP="007E3B92">
      <w:pPr>
        <w:spacing w:line="300" w:lineRule="auto"/>
        <w:rPr>
          <w:sz w:val="24"/>
        </w:rPr>
      </w:pPr>
      <w:r>
        <w:rPr>
          <w:rFonts w:hint="eastAsia"/>
          <w:b/>
          <w:bCs/>
          <w:sz w:val="24"/>
        </w:rPr>
        <w:t>四、遇到的问题及改进设想</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学生对财务课程不够重视是一个原因；另一个原因是财务课程枯燥，专业性强，缺乏创意及想象，部</w:t>
      </w:r>
      <w:proofErr w:type="gramStart"/>
      <w:r>
        <w:rPr>
          <w:rFonts w:eastAsia="仿宋_GB2312" w:hint="eastAsia"/>
          <w:sz w:val="24"/>
        </w:rPr>
        <w:t>份学生</w:t>
      </w:r>
      <w:proofErr w:type="gramEnd"/>
      <w:r>
        <w:rPr>
          <w:rFonts w:eastAsia="仿宋_GB2312" w:hint="eastAsia"/>
          <w:sz w:val="24"/>
        </w:rPr>
        <w:t>对这方面的课程不感兴趣，学习方法也不够科学。同时在考试前没有复习课程，平时的学习又不够认真，导致学生成绩不够理想，甚至连最基本的财务知识都没有掌握。</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提高学生学习的思路及方法：</w:t>
      </w:r>
      <w:r w:rsidRPr="00ED5A23">
        <w:rPr>
          <w:rFonts w:eastAsia="仿宋_GB2312" w:hint="eastAsia"/>
          <w:sz w:val="24"/>
        </w:rPr>
        <w:t>在课间经常</w:t>
      </w:r>
      <w:r>
        <w:rPr>
          <w:rFonts w:eastAsia="仿宋_GB2312" w:hint="eastAsia"/>
          <w:sz w:val="24"/>
        </w:rPr>
        <w:t>督促他们努力学习，也给他们进行重点难点的辅导，课外在网上回答学生提出的相关问题，但还是有不少同学置若罔闻。建议班主任与辅导员共同督促。</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每周课程结束让学生组织学习小组课外复习讨论，就是为了解决课堂上没有解决的问题，大多数同学还是认真参加讨论，并提出疑问，但少数同学积极性不高，自觉性不强，导致知识掌握不够。以后要适时抽查讨论情况，让班干部督促，以保证讨论的有效性。</w:t>
      </w:r>
    </w:p>
    <w:p w:rsidR="007E3B92" w:rsidRPr="001C2C98" w:rsidRDefault="007E3B92" w:rsidP="007E3B92">
      <w:pPr>
        <w:spacing w:line="300" w:lineRule="auto"/>
        <w:ind w:firstLineChars="200" w:firstLine="480"/>
        <w:rPr>
          <w:rFonts w:eastAsia="仿宋_GB2312" w:hint="eastAsia"/>
          <w:sz w:val="24"/>
        </w:rPr>
      </w:pPr>
      <w:r>
        <w:rPr>
          <w:rFonts w:eastAsia="仿宋_GB2312" w:hint="eastAsia"/>
          <w:sz w:val="24"/>
        </w:rPr>
        <w:t xml:space="preserve"> </w:t>
      </w:r>
      <w:r>
        <w:rPr>
          <w:rFonts w:eastAsia="仿宋_GB2312" w:hint="eastAsia"/>
          <w:sz w:val="24"/>
        </w:rPr>
        <w:t>总之，《财务会计》是本专业非常比较重要的课程，引导学生在思想上重视，在学习上不仅要学理论知识，还要能看懂现实公司的账务处理，使他们在课内、课外都能认真学习。</w:t>
      </w:r>
    </w:p>
    <w:p w:rsidR="007E3B92" w:rsidRDefault="007E3B92">
      <w:pPr>
        <w:rPr>
          <w:rFonts w:hint="eastAsia"/>
        </w:rPr>
      </w:pPr>
    </w:p>
    <w:p w:rsidR="007E3B92" w:rsidRDefault="007E3B92">
      <w:pPr>
        <w:rPr>
          <w:rFonts w:hint="eastAsia"/>
        </w:rPr>
      </w:pPr>
    </w:p>
    <w:p w:rsidR="007E3B92" w:rsidRDefault="007E3B92" w:rsidP="007E3B92">
      <w:pPr>
        <w:spacing w:line="300" w:lineRule="auto"/>
        <w:jc w:val="center"/>
        <w:outlineLvl w:val="0"/>
        <w:rPr>
          <w:rFonts w:hint="eastAsia"/>
          <w:b/>
          <w:bCs/>
          <w:sz w:val="28"/>
        </w:rPr>
      </w:pPr>
      <w:r>
        <w:rPr>
          <w:rFonts w:hint="eastAsia"/>
          <w:b/>
          <w:bCs/>
          <w:sz w:val="28"/>
        </w:rPr>
        <w:t>2017-2018</w:t>
      </w:r>
      <w:r>
        <w:rPr>
          <w:rFonts w:hint="eastAsia"/>
          <w:b/>
          <w:bCs/>
          <w:sz w:val="28"/>
        </w:rPr>
        <w:t>学年第一学期</w:t>
      </w:r>
    </w:p>
    <w:p w:rsidR="007E3B92" w:rsidRDefault="007E3B92" w:rsidP="007E3B92">
      <w:pPr>
        <w:spacing w:line="300" w:lineRule="auto"/>
        <w:jc w:val="center"/>
        <w:outlineLvl w:val="0"/>
        <w:rPr>
          <w:rFonts w:hint="eastAsia"/>
          <w:b/>
          <w:bCs/>
          <w:sz w:val="44"/>
        </w:rPr>
      </w:pPr>
      <w:r>
        <w:rPr>
          <w:rFonts w:hint="eastAsia"/>
          <w:b/>
          <w:bCs/>
          <w:sz w:val="44"/>
        </w:rPr>
        <w:t>课程教学小结</w:t>
      </w:r>
    </w:p>
    <w:p w:rsidR="007E3B92" w:rsidRDefault="007E3B92" w:rsidP="007E3B92">
      <w:pPr>
        <w:spacing w:line="300" w:lineRule="auto"/>
        <w:rPr>
          <w:rFonts w:hint="eastAsia"/>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7E3B92" w:rsidTr="00365185">
        <w:tblPrEx>
          <w:tblCellMar>
            <w:top w:w="0" w:type="dxa"/>
            <w:bottom w:w="0" w:type="dxa"/>
          </w:tblCellMar>
        </w:tblPrEx>
        <w:trPr>
          <w:trHeight w:val="450"/>
        </w:trPr>
        <w:tc>
          <w:tcPr>
            <w:tcW w:w="1080" w:type="dxa"/>
            <w:vAlign w:val="center"/>
          </w:tcPr>
          <w:p w:rsidR="007E3B92" w:rsidRDefault="007E3B92" w:rsidP="00365185">
            <w:pPr>
              <w:spacing w:line="300" w:lineRule="auto"/>
              <w:jc w:val="center"/>
              <w:rPr>
                <w:rFonts w:hint="eastAsia"/>
                <w:b/>
                <w:bCs/>
                <w:sz w:val="24"/>
              </w:rPr>
            </w:pPr>
            <w:r>
              <w:rPr>
                <w:rFonts w:hint="eastAsia"/>
                <w:b/>
                <w:bCs/>
                <w:sz w:val="24"/>
              </w:rPr>
              <w:lastRenderedPageBreak/>
              <w:t>教　师</w:t>
            </w:r>
          </w:p>
        </w:tc>
        <w:tc>
          <w:tcPr>
            <w:tcW w:w="1620" w:type="dxa"/>
            <w:vAlign w:val="center"/>
          </w:tcPr>
          <w:p w:rsidR="007E3B92" w:rsidRDefault="007E3B92" w:rsidP="00365185">
            <w:pPr>
              <w:spacing w:line="300" w:lineRule="auto"/>
              <w:jc w:val="center"/>
              <w:rPr>
                <w:rFonts w:eastAsia="仿宋_GB2312" w:hint="eastAsia"/>
                <w:sz w:val="24"/>
              </w:rPr>
            </w:pPr>
            <w:r>
              <w:rPr>
                <w:rFonts w:eastAsia="仿宋_GB2312" w:hint="eastAsia"/>
                <w:sz w:val="24"/>
              </w:rPr>
              <w:t>尉玉芬</w:t>
            </w:r>
          </w:p>
        </w:tc>
        <w:tc>
          <w:tcPr>
            <w:tcW w:w="1080" w:type="dxa"/>
            <w:vAlign w:val="center"/>
          </w:tcPr>
          <w:p w:rsidR="007E3B92" w:rsidRDefault="007E3B92" w:rsidP="00365185">
            <w:pPr>
              <w:spacing w:line="300" w:lineRule="auto"/>
              <w:jc w:val="center"/>
              <w:rPr>
                <w:rFonts w:hint="eastAsia"/>
                <w:b/>
                <w:bCs/>
                <w:sz w:val="24"/>
              </w:rPr>
            </w:pPr>
            <w:r>
              <w:rPr>
                <w:rFonts w:hint="eastAsia"/>
                <w:b/>
                <w:bCs/>
                <w:sz w:val="24"/>
              </w:rPr>
              <w:t>班　级</w:t>
            </w:r>
          </w:p>
        </w:tc>
        <w:tc>
          <w:tcPr>
            <w:tcW w:w="4500" w:type="dxa"/>
            <w:gridSpan w:val="3"/>
            <w:vAlign w:val="center"/>
          </w:tcPr>
          <w:p w:rsidR="007E3B92" w:rsidRDefault="007E3B92" w:rsidP="00365185">
            <w:pPr>
              <w:spacing w:line="300" w:lineRule="auto"/>
              <w:jc w:val="center"/>
              <w:rPr>
                <w:rFonts w:eastAsia="仿宋_GB2312" w:hint="eastAsia"/>
                <w:b/>
                <w:bCs/>
                <w:sz w:val="24"/>
              </w:rPr>
            </w:pPr>
            <w:r>
              <w:rPr>
                <w:rFonts w:eastAsia="仿宋_GB2312" w:hint="eastAsia"/>
                <w:sz w:val="24"/>
              </w:rPr>
              <w:t>会计电算化（专）</w:t>
            </w:r>
            <w:r>
              <w:rPr>
                <w:rFonts w:eastAsia="仿宋_GB2312" w:hint="eastAsia"/>
                <w:sz w:val="24"/>
              </w:rPr>
              <w:t>153-154</w:t>
            </w:r>
            <w:r>
              <w:rPr>
                <w:rFonts w:eastAsia="仿宋_GB2312" w:hint="eastAsia"/>
                <w:sz w:val="24"/>
              </w:rPr>
              <w:t>班</w:t>
            </w:r>
          </w:p>
        </w:tc>
      </w:tr>
      <w:tr w:rsidR="007E3B92" w:rsidTr="00365185">
        <w:tblPrEx>
          <w:tblCellMar>
            <w:top w:w="0" w:type="dxa"/>
            <w:bottom w:w="0" w:type="dxa"/>
          </w:tblCellMar>
        </w:tblPrEx>
        <w:trPr>
          <w:trHeight w:val="480"/>
        </w:trPr>
        <w:tc>
          <w:tcPr>
            <w:tcW w:w="1080" w:type="dxa"/>
            <w:vAlign w:val="center"/>
          </w:tcPr>
          <w:p w:rsidR="007E3B92" w:rsidRDefault="007E3B92" w:rsidP="00365185">
            <w:pPr>
              <w:spacing w:line="300" w:lineRule="auto"/>
              <w:jc w:val="center"/>
              <w:rPr>
                <w:rFonts w:hint="eastAsia"/>
                <w:b/>
                <w:bCs/>
                <w:sz w:val="24"/>
              </w:rPr>
            </w:pPr>
            <w:r>
              <w:rPr>
                <w:rFonts w:hint="eastAsia"/>
                <w:b/>
                <w:bCs/>
                <w:sz w:val="24"/>
              </w:rPr>
              <w:t>职　称</w:t>
            </w:r>
          </w:p>
        </w:tc>
        <w:tc>
          <w:tcPr>
            <w:tcW w:w="1620" w:type="dxa"/>
            <w:vAlign w:val="center"/>
          </w:tcPr>
          <w:p w:rsidR="007E3B92" w:rsidRDefault="007E3B92" w:rsidP="00365185">
            <w:pPr>
              <w:spacing w:line="300" w:lineRule="auto"/>
              <w:jc w:val="center"/>
              <w:rPr>
                <w:rFonts w:eastAsia="仿宋_GB2312" w:hint="eastAsia"/>
                <w:sz w:val="24"/>
              </w:rPr>
            </w:pPr>
            <w:r>
              <w:rPr>
                <w:rFonts w:eastAsia="仿宋_GB2312" w:hint="eastAsia"/>
                <w:sz w:val="24"/>
              </w:rPr>
              <w:t>讲师</w:t>
            </w:r>
          </w:p>
        </w:tc>
        <w:tc>
          <w:tcPr>
            <w:tcW w:w="1080" w:type="dxa"/>
            <w:vAlign w:val="center"/>
          </w:tcPr>
          <w:p w:rsidR="007E3B92" w:rsidRDefault="007E3B92" w:rsidP="00365185">
            <w:pPr>
              <w:spacing w:line="300" w:lineRule="auto"/>
              <w:jc w:val="center"/>
              <w:rPr>
                <w:rFonts w:hint="eastAsia"/>
                <w:b/>
                <w:bCs/>
                <w:sz w:val="24"/>
              </w:rPr>
            </w:pPr>
            <w:r>
              <w:rPr>
                <w:rFonts w:hint="eastAsia"/>
                <w:b/>
                <w:bCs/>
                <w:sz w:val="24"/>
              </w:rPr>
              <w:t>课　程</w:t>
            </w:r>
          </w:p>
        </w:tc>
        <w:tc>
          <w:tcPr>
            <w:tcW w:w="2520" w:type="dxa"/>
            <w:vAlign w:val="center"/>
          </w:tcPr>
          <w:p w:rsidR="007E3B92" w:rsidRPr="00F539C8" w:rsidRDefault="007E3B92" w:rsidP="00365185">
            <w:pPr>
              <w:spacing w:line="300" w:lineRule="auto"/>
              <w:jc w:val="center"/>
              <w:rPr>
                <w:rFonts w:ascii="仿宋" w:eastAsia="仿宋" w:hAnsi="仿宋" w:hint="eastAsia"/>
                <w:bCs/>
                <w:sz w:val="24"/>
              </w:rPr>
            </w:pPr>
            <w:r w:rsidRPr="00F539C8">
              <w:rPr>
                <w:rFonts w:ascii="仿宋" w:eastAsia="仿宋" w:hAnsi="仿宋" w:hint="eastAsia"/>
                <w:bCs/>
                <w:sz w:val="24"/>
              </w:rPr>
              <w:t>会计信息系统</w:t>
            </w:r>
          </w:p>
        </w:tc>
        <w:tc>
          <w:tcPr>
            <w:tcW w:w="1080" w:type="dxa"/>
            <w:vAlign w:val="center"/>
          </w:tcPr>
          <w:p w:rsidR="007E3B92" w:rsidRPr="00F539C8" w:rsidRDefault="007E3B92" w:rsidP="00365185">
            <w:pPr>
              <w:spacing w:line="300" w:lineRule="auto"/>
              <w:jc w:val="center"/>
              <w:rPr>
                <w:rFonts w:hint="eastAsia"/>
                <w:b/>
                <w:bCs/>
                <w:sz w:val="24"/>
              </w:rPr>
            </w:pPr>
            <w:r w:rsidRPr="00F539C8">
              <w:rPr>
                <w:rFonts w:hint="eastAsia"/>
                <w:b/>
                <w:bCs/>
                <w:sz w:val="24"/>
              </w:rPr>
              <w:t>课　时</w:t>
            </w:r>
          </w:p>
        </w:tc>
        <w:tc>
          <w:tcPr>
            <w:tcW w:w="900" w:type="dxa"/>
            <w:vAlign w:val="center"/>
          </w:tcPr>
          <w:p w:rsidR="007E3B92" w:rsidRPr="00166E85" w:rsidRDefault="007E3B92" w:rsidP="00365185">
            <w:pPr>
              <w:spacing w:line="300" w:lineRule="auto"/>
              <w:jc w:val="center"/>
              <w:rPr>
                <w:rFonts w:hint="eastAsia"/>
                <w:sz w:val="24"/>
              </w:rPr>
            </w:pPr>
            <w:r w:rsidRPr="00166E85">
              <w:rPr>
                <w:rFonts w:hint="eastAsia"/>
                <w:sz w:val="24"/>
              </w:rPr>
              <w:t>48</w:t>
            </w:r>
          </w:p>
        </w:tc>
      </w:tr>
    </w:tbl>
    <w:p w:rsidR="007E3B92" w:rsidRDefault="007E3B92" w:rsidP="007E3B92">
      <w:pPr>
        <w:jc w:val="left"/>
        <w:rPr>
          <w:rFonts w:hint="eastAsia"/>
          <w:sz w:val="24"/>
        </w:rPr>
      </w:pPr>
    </w:p>
    <w:p w:rsidR="007E3B92" w:rsidRDefault="007E3B92" w:rsidP="007E3B92">
      <w:pPr>
        <w:spacing w:line="300" w:lineRule="auto"/>
        <w:outlineLvl w:val="0"/>
        <w:rPr>
          <w:rFonts w:hint="eastAsia"/>
          <w:b/>
          <w:bCs/>
          <w:sz w:val="24"/>
        </w:rPr>
      </w:pPr>
      <w:r>
        <w:rPr>
          <w:rFonts w:hint="eastAsia"/>
          <w:b/>
          <w:bCs/>
          <w:sz w:val="24"/>
        </w:rPr>
        <w:t>一、成绩分布</w:t>
      </w:r>
    </w:p>
    <w:p w:rsidR="007E3B92" w:rsidRDefault="007E3B92" w:rsidP="007E3B92">
      <w:pPr>
        <w:spacing w:line="300" w:lineRule="auto"/>
        <w:rPr>
          <w:rFonts w:hint="eastAsia"/>
          <w:sz w:val="24"/>
        </w:rPr>
      </w:pPr>
      <w:r>
        <w:rPr>
          <w:rFonts w:eastAsia="仿宋_GB2312" w:hint="eastAsia"/>
          <w:sz w:val="24"/>
        </w:rPr>
        <w:t>总评成绩</w:t>
      </w:r>
    </w:p>
    <w:p w:rsidR="007E3B92" w:rsidRDefault="007E3B92" w:rsidP="007E3B92">
      <w:pPr>
        <w:jc w:val="left"/>
        <w:rPr>
          <w:rFonts w:hint="eastAsia"/>
          <w:sz w:val="24"/>
        </w:rPr>
      </w:pPr>
      <w:r>
        <w:rPr>
          <w:noProof/>
          <w:sz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107950</wp:posOffset>
            </wp:positionV>
            <wp:extent cx="5492750" cy="3003550"/>
            <wp:effectExtent l="0" t="0" r="0" b="0"/>
            <wp:wrapNone/>
            <wp:docPr id="12"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spacing w:line="300" w:lineRule="auto"/>
        <w:rPr>
          <w:rFonts w:eastAsia="仿宋_GB2312"/>
          <w:sz w:val="24"/>
        </w:rPr>
      </w:pPr>
      <w:r>
        <w:rPr>
          <w:rFonts w:eastAsia="仿宋_GB2312" w:hint="eastAsia"/>
          <w:noProof/>
          <w:sz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195580</wp:posOffset>
            </wp:positionV>
            <wp:extent cx="5492750" cy="3003550"/>
            <wp:effectExtent l="0" t="0" r="0" b="0"/>
            <wp:wrapNone/>
            <wp:docPr id="11"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r>
        <w:rPr>
          <w:rFonts w:eastAsia="仿宋_GB2312" w:hint="eastAsia"/>
          <w:noProof/>
          <w:sz w:val="24"/>
        </w:rPr>
        <w:drawing>
          <wp:anchor distT="0" distB="0" distL="114300" distR="114300" simplePos="0" relativeHeight="251667456" behindDoc="0" locked="0" layoutInCell="1" allowOverlap="1">
            <wp:simplePos x="0" y="0"/>
            <wp:positionH relativeFrom="column">
              <wp:posOffset>63500</wp:posOffset>
            </wp:positionH>
            <wp:positionV relativeFrom="paragraph">
              <wp:posOffset>132080</wp:posOffset>
            </wp:positionV>
            <wp:extent cx="5492750" cy="3003550"/>
            <wp:effectExtent l="0" t="0" r="0" b="0"/>
            <wp:wrapNone/>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sz w:val="24"/>
        </w:rPr>
      </w:pPr>
    </w:p>
    <w:p w:rsidR="007E3B92" w:rsidRDefault="007E3B92" w:rsidP="007E3B92">
      <w:pPr>
        <w:spacing w:line="300" w:lineRule="auto"/>
        <w:rPr>
          <w:rFonts w:eastAsia="仿宋_GB2312" w:hint="eastAsia"/>
          <w:sz w:val="24"/>
        </w:rPr>
      </w:pPr>
    </w:p>
    <w:p w:rsidR="007E3B92" w:rsidRDefault="007E3B92" w:rsidP="007E3B92">
      <w:pPr>
        <w:spacing w:line="300" w:lineRule="auto"/>
        <w:rPr>
          <w:rFonts w:eastAsia="仿宋_GB2312" w:hint="eastAsia"/>
          <w:sz w:val="24"/>
        </w:rPr>
      </w:pPr>
      <w:r>
        <w:rPr>
          <w:rFonts w:eastAsia="仿宋_GB2312" w:hint="eastAsia"/>
          <w:sz w:val="24"/>
        </w:rPr>
        <w:t>期末考试成绩</w:t>
      </w:r>
    </w:p>
    <w:p w:rsidR="007E3B92" w:rsidRDefault="007E3B92" w:rsidP="007E3B92">
      <w:pPr>
        <w:jc w:val="left"/>
        <w:rPr>
          <w:rFonts w:hint="eastAsia"/>
          <w:sz w:val="24"/>
        </w:rPr>
      </w:pPr>
    </w:p>
    <w:p w:rsidR="007E3B92" w:rsidRDefault="007E3B92" w:rsidP="007E3B92">
      <w:pPr>
        <w:jc w:val="left"/>
        <w:rPr>
          <w:rFonts w:hint="eastAsia"/>
          <w:sz w:val="24"/>
        </w:rPr>
      </w:pPr>
      <w:r>
        <w:rPr>
          <w:noProof/>
          <w:sz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492750" cy="3000375"/>
            <wp:effectExtent l="0" t="0" r="0" b="0"/>
            <wp:wrapNone/>
            <wp:docPr id="7"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rPr>
          <w:rFonts w:hint="eastAsia"/>
          <w:sz w:val="24"/>
        </w:rPr>
      </w:pPr>
    </w:p>
    <w:p w:rsidR="007E3B92" w:rsidRDefault="007E3B92" w:rsidP="007E3B92">
      <w:pPr>
        <w:jc w:val="left"/>
        <w:outlineLvl w:val="0"/>
        <w:rPr>
          <w:rFonts w:hint="eastAsia"/>
          <w:b/>
          <w:bCs/>
          <w:sz w:val="24"/>
        </w:rPr>
      </w:pPr>
    </w:p>
    <w:p w:rsidR="007E3B92" w:rsidRDefault="007E3B92" w:rsidP="007E3B92">
      <w:pPr>
        <w:jc w:val="left"/>
        <w:outlineLvl w:val="0"/>
        <w:rPr>
          <w:rFonts w:hint="eastAsia"/>
          <w:sz w:val="24"/>
        </w:rPr>
      </w:pPr>
      <w:r>
        <w:rPr>
          <w:rFonts w:hint="eastAsia"/>
          <w:b/>
          <w:bCs/>
          <w:sz w:val="24"/>
        </w:rPr>
        <w:t>二、总体自我评价</w:t>
      </w:r>
    </w:p>
    <w:p w:rsidR="007E3B92" w:rsidRDefault="007E3B92" w:rsidP="007E3B92">
      <w:pPr>
        <w:spacing w:line="300" w:lineRule="auto"/>
        <w:ind w:firstLineChars="200" w:firstLine="480"/>
        <w:rPr>
          <w:rFonts w:eastAsia="仿宋_GB2312"/>
          <w:sz w:val="24"/>
        </w:rPr>
      </w:pPr>
      <w:r>
        <w:rPr>
          <w:rFonts w:eastAsia="仿宋_GB2312"/>
          <w:noProof/>
          <w:sz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184150</wp:posOffset>
            </wp:positionV>
            <wp:extent cx="5492750" cy="3000375"/>
            <wp:effectExtent l="0" t="0" r="0" b="0"/>
            <wp:wrapNone/>
            <wp:docPr id="9"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r>
        <w:rPr>
          <w:rFonts w:eastAsia="仿宋_GB2312"/>
          <w:noProof/>
          <w:sz w:val="24"/>
        </w:rPr>
        <w:drawing>
          <wp:anchor distT="0" distB="0" distL="114300" distR="114300" simplePos="0" relativeHeight="251669504" behindDoc="0" locked="0" layoutInCell="1" allowOverlap="1">
            <wp:simplePos x="0" y="0"/>
            <wp:positionH relativeFrom="column">
              <wp:posOffset>-114300</wp:posOffset>
            </wp:positionH>
            <wp:positionV relativeFrom="paragraph">
              <wp:posOffset>1270</wp:posOffset>
            </wp:positionV>
            <wp:extent cx="5492750" cy="3000375"/>
            <wp:effectExtent l="0" t="0" r="0" b="0"/>
            <wp:wrapNone/>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hint="eastAsia"/>
          <w:sz w:val="24"/>
        </w:rPr>
      </w:pPr>
    </w:p>
    <w:p w:rsidR="007E3B92" w:rsidRDefault="007E3B92" w:rsidP="007E3B92">
      <w:pPr>
        <w:spacing w:line="300" w:lineRule="auto"/>
        <w:ind w:firstLineChars="200" w:firstLine="480"/>
        <w:rPr>
          <w:rFonts w:eastAsia="仿宋_GB2312" w:hint="eastAsia"/>
          <w:sz w:val="24"/>
        </w:rPr>
      </w:pPr>
    </w:p>
    <w:p w:rsidR="007E3B92" w:rsidRDefault="007E3B92" w:rsidP="007E3B92">
      <w:pPr>
        <w:spacing w:line="300" w:lineRule="auto"/>
        <w:ind w:firstLineChars="200" w:firstLine="480"/>
        <w:rPr>
          <w:rFonts w:eastAsia="仿宋_GB2312"/>
          <w:sz w:val="24"/>
        </w:rPr>
      </w:pPr>
    </w:p>
    <w:p w:rsidR="007E3B92" w:rsidRDefault="007E3B92" w:rsidP="007E3B92">
      <w:pPr>
        <w:spacing w:line="300" w:lineRule="auto"/>
        <w:ind w:firstLineChars="200" w:firstLine="480"/>
        <w:rPr>
          <w:rFonts w:eastAsia="仿宋_GB2312" w:hint="eastAsia"/>
          <w:sz w:val="24"/>
        </w:rPr>
      </w:pPr>
    </w:p>
    <w:p w:rsidR="007E3B92" w:rsidRDefault="007E3B92" w:rsidP="007E3B92">
      <w:pPr>
        <w:spacing w:line="300" w:lineRule="auto"/>
        <w:ind w:firstLineChars="200" w:firstLine="480"/>
        <w:rPr>
          <w:rFonts w:eastAsia="仿宋_GB2312" w:hint="eastAsia"/>
          <w:sz w:val="24"/>
        </w:rPr>
      </w:pPr>
      <w:r>
        <w:rPr>
          <w:rFonts w:eastAsia="仿宋_GB2312" w:hint="eastAsia"/>
          <w:sz w:val="24"/>
        </w:rPr>
        <w:t>本学期承担会计电算化（专科）</w:t>
      </w:r>
      <w:r>
        <w:rPr>
          <w:rFonts w:eastAsia="仿宋_GB2312" w:hint="eastAsia"/>
          <w:sz w:val="24"/>
        </w:rPr>
        <w:t>153</w:t>
      </w:r>
      <w:r>
        <w:rPr>
          <w:rFonts w:eastAsia="仿宋_GB2312" w:hint="eastAsia"/>
          <w:sz w:val="24"/>
        </w:rPr>
        <w:t>、</w:t>
      </w:r>
      <w:r>
        <w:rPr>
          <w:rFonts w:eastAsia="仿宋_GB2312" w:hint="eastAsia"/>
          <w:sz w:val="24"/>
        </w:rPr>
        <w:t>154</w:t>
      </w:r>
      <w:r>
        <w:rPr>
          <w:rFonts w:eastAsia="仿宋_GB2312" w:hint="eastAsia"/>
          <w:sz w:val="24"/>
        </w:rPr>
        <w:t>班的《会计信息系统》教学任务，从学生最终的考核结果看，平均成绩分别为</w:t>
      </w:r>
      <w:r>
        <w:rPr>
          <w:rFonts w:eastAsia="仿宋_GB2312" w:hint="eastAsia"/>
          <w:sz w:val="24"/>
        </w:rPr>
        <w:t>85.25</w:t>
      </w:r>
      <w:r>
        <w:rPr>
          <w:rFonts w:eastAsia="仿宋_GB2312" w:hint="eastAsia"/>
          <w:sz w:val="24"/>
        </w:rPr>
        <w:t>分、</w:t>
      </w:r>
      <w:r>
        <w:rPr>
          <w:rFonts w:eastAsia="仿宋_GB2312" w:hint="eastAsia"/>
          <w:sz w:val="24"/>
        </w:rPr>
        <w:t>85.41</w:t>
      </w:r>
      <w:r>
        <w:rPr>
          <w:rFonts w:eastAsia="仿宋_GB2312" w:hint="eastAsia"/>
          <w:sz w:val="24"/>
        </w:rPr>
        <w:t>分，基本反映学生的真实水平。学生成绩分布比较集中，说明学生成绩与平均数偏离较小。</w:t>
      </w:r>
    </w:p>
    <w:p w:rsidR="007E3B92" w:rsidRDefault="007E3B92" w:rsidP="007E3B92">
      <w:pPr>
        <w:spacing w:line="300" w:lineRule="auto"/>
        <w:ind w:firstLineChars="200" w:firstLine="480"/>
        <w:rPr>
          <w:rFonts w:eastAsia="仿宋_GB2312" w:hint="eastAsia"/>
          <w:sz w:val="24"/>
        </w:rPr>
      </w:pPr>
      <w:r>
        <w:rPr>
          <w:rFonts w:eastAsia="仿宋_GB2312" w:hint="eastAsia"/>
          <w:sz w:val="24"/>
        </w:rPr>
        <w:t>这个成绩与本人预期基本还是相符。因为在本学期的教学过程中，本人觉得大部分学生学习态度较端正（女生偏多），课后主动练习软件，并认真完成作业。。但是部分学生学习方法不正确，学得不够灵活，不能做到学以致用。期末试卷符合教学大纲内容要求和难度要求。因此，该成绩基本可以反映该班级的总体掌握情况，课程教学任务也基本完成。</w:t>
      </w:r>
    </w:p>
    <w:p w:rsidR="007E3B92" w:rsidRDefault="007E3B92" w:rsidP="007E3B92">
      <w:pPr>
        <w:jc w:val="left"/>
        <w:outlineLvl w:val="0"/>
        <w:rPr>
          <w:rFonts w:hint="eastAsia"/>
          <w:b/>
          <w:sz w:val="24"/>
        </w:rPr>
      </w:pPr>
      <w:r>
        <w:rPr>
          <w:rFonts w:hint="eastAsia"/>
          <w:b/>
          <w:sz w:val="24"/>
        </w:rPr>
        <w:t>三、特殊教学方法或教学改革经验</w:t>
      </w:r>
    </w:p>
    <w:p w:rsidR="007E3B92" w:rsidRDefault="007E3B92" w:rsidP="007E3B92">
      <w:pPr>
        <w:spacing w:line="300" w:lineRule="auto"/>
        <w:ind w:firstLineChars="225" w:firstLine="540"/>
        <w:textAlignment w:val="baseline"/>
        <w:rPr>
          <w:rFonts w:eastAsia="仿宋_GB2312" w:hint="eastAsia"/>
          <w:sz w:val="24"/>
        </w:rPr>
      </w:pPr>
      <w:r>
        <w:rPr>
          <w:rFonts w:eastAsia="仿宋_GB2312" w:hint="eastAsia"/>
          <w:sz w:val="24"/>
        </w:rPr>
        <w:t>该课程是会计类专业的专业核心课程，因此，在此课程的教学时，首先要明确培养目标：通过本课程的学习，使学生了解用友软件设计的基本原理，熟悉不同模块的操作方法，并掌握实际操作的技能。因此，在课程教学中，我比较注重实操课，采用“感性认识，再理性认识”的方式，即先熟悉软件，再总结原理及难点。同时开设课程学习小组，加强师生之间的互动和交流。</w:t>
      </w:r>
    </w:p>
    <w:p w:rsidR="007E3B92" w:rsidRDefault="007E3B92" w:rsidP="007E3B92">
      <w:pPr>
        <w:jc w:val="left"/>
        <w:outlineLvl w:val="0"/>
        <w:rPr>
          <w:rFonts w:hint="eastAsia"/>
          <w:sz w:val="24"/>
        </w:rPr>
      </w:pPr>
      <w:r>
        <w:rPr>
          <w:rFonts w:hint="eastAsia"/>
          <w:b/>
          <w:sz w:val="24"/>
        </w:rPr>
        <w:t>四、遇到的问题及改进设想</w:t>
      </w:r>
    </w:p>
    <w:p w:rsidR="007E3B92" w:rsidRPr="007E3B92" w:rsidRDefault="007E3B92" w:rsidP="007E3B92">
      <w:pPr>
        <w:spacing w:line="300" w:lineRule="auto"/>
        <w:ind w:firstLineChars="200" w:firstLine="480"/>
        <w:rPr>
          <w:rFonts w:eastAsia="仿宋_GB2312"/>
          <w:sz w:val="24"/>
        </w:rPr>
      </w:pPr>
      <w:r>
        <w:rPr>
          <w:rFonts w:eastAsia="仿宋_GB2312" w:hint="eastAsia"/>
          <w:sz w:val="24"/>
        </w:rPr>
        <w:t>本学期遇到的主要问题是由于该课程是本专业的一门重要的必修课程，学生虽然比较重视，但是，学生在学习过程中，存在照搬实验教材操作，没有学会思</w:t>
      </w:r>
      <w:r>
        <w:rPr>
          <w:rFonts w:eastAsia="仿宋_GB2312" w:hint="eastAsia"/>
          <w:sz w:val="24"/>
        </w:rPr>
        <w:lastRenderedPageBreak/>
        <w:t>考和总结，导致部分学生不会举一反三。采用的主要纠正方法是进行思想上的引导和学习方法上的指导，在课程教学过程中，使用</w:t>
      </w:r>
      <w:r>
        <w:rPr>
          <w:rFonts w:eastAsia="仿宋_GB2312" w:hint="eastAsia"/>
          <w:sz w:val="24"/>
        </w:rPr>
        <w:t xml:space="preserve"> </w:t>
      </w:r>
      <w:r>
        <w:rPr>
          <w:rFonts w:eastAsia="仿宋_GB2312" w:hint="eastAsia"/>
          <w:sz w:val="24"/>
        </w:rPr>
        <w:t>“启发式”、“讨论式”、</w:t>
      </w:r>
      <w:r>
        <w:rPr>
          <w:rFonts w:eastAsia="仿宋_GB2312"/>
          <w:sz w:val="24"/>
        </w:rPr>
        <w:t xml:space="preserve"> </w:t>
      </w:r>
      <w:r>
        <w:rPr>
          <w:rFonts w:eastAsia="仿宋_GB2312" w:hint="eastAsia"/>
          <w:sz w:val="24"/>
        </w:rPr>
        <w:t>“任务驱动式”、</w:t>
      </w:r>
      <w:r>
        <w:rPr>
          <w:rFonts w:eastAsia="仿宋_GB2312"/>
          <w:sz w:val="24"/>
        </w:rPr>
        <w:t xml:space="preserve"> </w:t>
      </w:r>
      <w:r>
        <w:rPr>
          <w:rFonts w:eastAsia="仿宋_GB2312" w:hint="eastAsia"/>
          <w:sz w:val="24"/>
        </w:rPr>
        <w:t>“交互式”等多种教学方法，</w:t>
      </w:r>
      <w:r>
        <w:rPr>
          <w:rFonts w:eastAsia="仿宋_GB2312" w:hAnsi="宋体" w:hint="eastAsia"/>
          <w:color w:val="000000"/>
          <w:kern w:val="0"/>
          <w:sz w:val="24"/>
        </w:rPr>
        <w:t>鞭策学生注重平时的学习、提高教学效果。</w:t>
      </w:r>
    </w:p>
    <w:sectPr w:rsidR="007E3B92" w:rsidRPr="007E3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DE" w:rsidRDefault="007E59DE" w:rsidP="007E3B92">
      <w:r>
        <w:separator/>
      </w:r>
    </w:p>
  </w:endnote>
  <w:endnote w:type="continuationSeparator" w:id="0">
    <w:p w:rsidR="007E59DE" w:rsidRDefault="007E59DE" w:rsidP="007E3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DE" w:rsidRDefault="007E59DE" w:rsidP="007E3B92">
      <w:r>
        <w:separator/>
      </w:r>
    </w:p>
  </w:footnote>
  <w:footnote w:type="continuationSeparator" w:id="0">
    <w:p w:rsidR="007E59DE" w:rsidRDefault="007E59DE" w:rsidP="007E3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B92"/>
    <w:rsid w:val="003B0F01"/>
    <w:rsid w:val="007E3B92"/>
    <w:rsid w:val="007E59DE"/>
    <w:rsid w:val="00F44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B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3B92"/>
    <w:rPr>
      <w:sz w:val="18"/>
      <w:szCs w:val="18"/>
    </w:rPr>
  </w:style>
  <w:style w:type="paragraph" w:styleId="a4">
    <w:name w:val="footer"/>
    <w:basedOn w:val="a"/>
    <w:link w:val="Char0"/>
    <w:uiPriority w:val="99"/>
    <w:semiHidden/>
    <w:unhideWhenUsed/>
    <w:rsid w:val="007E3B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3B92"/>
    <w:rPr>
      <w:sz w:val="18"/>
      <w:szCs w:val="18"/>
    </w:rPr>
  </w:style>
  <w:style w:type="paragraph" w:styleId="a5">
    <w:name w:val="Balloon Text"/>
    <w:basedOn w:val="a"/>
    <w:link w:val="Char1"/>
    <w:uiPriority w:val="99"/>
    <w:semiHidden/>
    <w:unhideWhenUsed/>
    <w:rsid w:val="007E3B92"/>
    <w:rPr>
      <w:sz w:val="18"/>
      <w:szCs w:val="18"/>
    </w:rPr>
  </w:style>
  <w:style w:type="character" w:customStyle="1" w:styleId="Char1">
    <w:name w:val="批注框文本 Char"/>
    <w:basedOn w:val="a0"/>
    <w:link w:val="a5"/>
    <w:uiPriority w:val="99"/>
    <w:semiHidden/>
    <w:rsid w:val="007E3B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Microsoft_Office_Excel___1.xls"/><Relationship Id="rId18" Type="http://schemas.openxmlformats.org/officeDocument/2006/relationships/chart" Target="charts/chart1.xml"/><Relationship Id="rId3" Type="http://schemas.openxmlformats.org/officeDocument/2006/relationships/webSettings" Target="webSettings.xml"/><Relationship Id="rId21" Type="http://schemas.openxmlformats.org/officeDocument/2006/relationships/chart" Target="charts/chart4.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oleObject" Target="embeddings/Microsoft_Office_Excel___3.xls"/><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chart" Target="charts/chart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Microsoft_Office_Excel___2.xls"/><Relationship Id="rId23" Type="http://schemas.openxmlformats.org/officeDocument/2006/relationships/chart" Target="charts/chart6.xml"/><Relationship Id="rId10" Type="http://schemas.openxmlformats.org/officeDocument/2006/relationships/image" Target="media/image5.png"/><Relationship Id="rId19"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会计电算化（专）</a:t>
            </a:r>
            <a:r>
              <a:rPr lang="en-US" altLang="zh-CN" sz="1200" b="0" i="0" u="none" strike="noStrike" baseline="0">
                <a:solidFill>
                  <a:srgbClr val="000000"/>
                </a:solidFill>
                <a:latin typeface="宋体"/>
                <a:ea typeface="宋体"/>
              </a:rPr>
              <a:t>153</a:t>
            </a:r>
            <a:r>
              <a:rPr lang="zh-CN" altLang="en-US" sz="1200" b="0" i="0" u="none" strike="noStrike" baseline="0">
                <a:solidFill>
                  <a:srgbClr val="000000"/>
                </a:solidFill>
                <a:latin typeface="宋体"/>
                <a:ea typeface="宋体"/>
              </a:rPr>
              <a:t>班成绩分布</a:t>
            </a:r>
          </a:p>
        </c:rich>
      </c:tx>
      <c:layout>
        <c:manualLayout>
          <c:xMode val="edge"/>
          <c:yMode val="edge"/>
          <c:x val="0.3474427534014079"/>
          <c:y val="2.1052740398697426E-2"/>
        </c:manualLayout>
      </c:layout>
      <c:spPr>
        <a:noFill/>
        <a:ln w="25399">
          <a:noFill/>
        </a:ln>
      </c:spPr>
    </c:title>
    <c:plotArea>
      <c:layout>
        <c:manualLayout>
          <c:layoutTarget val="inner"/>
          <c:xMode val="edge"/>
          <c:yMode val="edge"/>
          <c:x val="0.27160493827160492"/>
          <c:y val="0.19649122807017544"/>
          <c:w val="0.71252204585537893"/>
          <c:h val="0.52631578947368418"/>
        </c:manualLayout>
      </c:layout>
      <c:barChart>
        <c:barDir val="col"/>
        <c:grouping val="clustered"/>
        <c:varyColors val="1"/>
        <c:ser>
          <c:idx val="0"/>
          <c:order val="0"/>
          <c:tx>
            <c:strRef>
              <c:f>直方图!$B$1:$B$2</c:f>
              <c:strCache>
                <c:ptCount val="1"/>
                <c:pt idx="0">
                  <c:v>会计电算化（专）153班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399">
                <a:noFill/>
              </a:ln>
            </c:spPr>
            <c:txPr>
              <a:bodyPr/>
              <a:lstStyle/>
              <a:p>
                <a:pPr>
                  <a:defRPr sz="95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27</c:v>
                </c:pt>
                <c:pt idx="1">
                  <c:v>13</c:v>
                </c:pt>
                <c:pt idx="2">
                  <c:v>0</c:v>
                </c:pt>
                <c:pt idx="3">
                  <c:v>0</c:v>
                </c:pt>
                <c:pt idx="4">
                  <c:v>0</c:v>
                </c:pt>
              </c:numCache>
            </c:numRef>
          </c:val>
        </c:ser>
        <c:gapWidth val="0"/>
        <c:axId val="329471488"/>
        <c:axId val="329553408"/>
      </c:barChart>
      <c:catAx>
        <c:axId val="329471488"/>
        <c:scaling>
          <c:orientation val="minMax"/>
        </c:scaling>
        <c:axPos val="b"/>
        <c:title>
          <c:tx>
            <c:rich>
              <a:bodyPr/>
              <a:lstStyle/>
              <a:p>
                <a:pPr>
                  <a:defRPr sz="1050" b="0" i="0" u="none" strike="noStrike" baseline="0">
                    <a:solidFill>
                      <a:srgbClr val="000000"/>
                    </a:solidFill>
                    <a:latin typeface="宋体"/>
                    <a:ea typeface="宋体"/>
                    <a:cs typeface="宋体"/>
                  </a:defRPr>
                </a:pPr>
                <a:r>
                  <a:rPr altLang="en-US"/>
                  <a:t>得分</a:t>
                </a:r>
              </a:p>
            </c:rich>
          </c:tx>
          <c:layout>
            <c:manualLayout>
              <c:xMode val="edge"/>
              <c:yMode val="edge"/>
              <c:x val="0.59788356844087054"/>
              <c:y val="0.88771929220007273"/>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29553408"/>
        <c:crosses val="autoZero"/>
        <c:auto val="1"/>
        <c:lblAlgn val="ctr"/>
        <c:lblOffset val="100"/>
        <c:tickMarkSkip val="1"/>
      </c:catAx>
      <c:valAx>
        <c:axId val="329553408"/>
        <c:scaling>
          <c:orientation val="minMax"/>
        </c:scaling>
        <c:axPos val="l"/>
        <c:majorGridlines>
          <c:spPr>
            <a:ln w="3175">
              <a:solidFill>
                <a:srgbClr val="000000"/>
              </a:solidFill>
              <a:prstDash val="solid"/>
            </a:ln>
          </c:spPr>
        </c:majorGridlines>
        <c:title>
          <c:tx>
            <c:rich>
              <a:bodyPr/>
              <a:lstStyle/>
              <a:p>
                <a:pPr>
                  <a:defRPr sz="1050" b="0" i="0" u="none" strike="noStrike" baseline="0">
                    <a:solidFill>
                      <a:srgbClr val="000000"/>
                    </a:solidFill>
                    <a:latin typeface="宋体"/>
                    <a:ea typeface="宋体"/>
                    <a:cs typeface="宋体"/>
                  </a:defRPr>
                </a:pPr>
                <a:r>
                  <a:rPr altLang="en-US"/>
                  <a:t>人数</a:t>
                </a:r>
              </a:p>
            </c:rich>
          </c:tx>
          <c:layout>
            <c:manualLayout>
              <c:xMode val="edge"/>
              <c:yMode val="edge"/>
              <c:x val="6.4080020032831642E-2"/>
              <c:y val="0.45146194800048239"/>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zh-CN"/>
          </a:p>
        </c:txPr>
        <c:crossAx val="329471488"/>
        <c:crosses val="autoZero"/>
        <c:crossBetween val="between"/>
      </c:valAx>
      <c:dTable>
        <c:showHorzBorder val="1"/>
        <c:showVertBorder val="1"/>
        <c:showOutline val="1"/>
        <c:spPr>
          <a:ln w="3175">
            <a:solidFill>
              <a:srgbClr val="000000"/>
            </a:solidFill>
            <a:prstDash val="solid"/>
          </a:ln>
        </c:spPr>
        <c:txPr>
          <a:bodyPr/>
          <a:lstStyle/>
          <a:p>
            <a:pPr>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会计电算化（专）</a:t>
            </a:r>
            <a:r>
              <a:rPr lang="en-US" altLang="zh-CN" sz="1200" b="0" i="0" u="none" strike="noStrike" baseline="0">
                <a:solidFill>
                  <a:srgbClr val="000000"/>
                </a:solidFill>
                <a:latin typeface="宋体"/>
                <a:ea typeface="宋体"/>
              </a:rPr>
              <a:t>154</a:t>
            </a:r>
            <a:r>
              <a:rPr lang="zh-CN" altLang="en-US" sz="1200" b="0" i="0" u="none" strike="noStrike" baseline="0">
                <a:solidFill>
                  <a:srgbClr val="000000"/>
                </a:solidFill>
                <a:latin typeface="宋体"/>
                <a:ea typeface="宋体"/>
              </a:rPr>
              <a:t>班成绩分布</a:t>
            </a:r>
          </a:p>
        </c:rich>
      </c:tx>
      <c:layout>
        <c:manualLayout>
          <c:xMode val="edge"/>
          <c:yMode val="edge"/>
          <c:x val="0.3474427534014079"/>
          <c:y val="2.1052740398697426E-2"/>
        </c:manualLayout>
      </c:layout>
      <c:spPr>
        <a:noFill/>
        <a:ln w="25399">
          <a:noFill/>
        </a:ln>
      </c:spPr>
    </c:title>
    <c:plotArea>
      <c:layout>
        <c:manualLayout>
          <c:layoutTarget val="inner"/>
          <c:xMode val="edge"/>
          <c:yMode val="edge"/>
          <c:x val="0.27160493827160492"/>
          <c:y val="0.19649122807017544"/>
          <c:w val="0.71252204585537893"/>
          <c:h val="0.52631578947368418"/>
        </c:manualLayout>
      </c:layout>
      <c:barChart>
        <c:barDir val="col"/>
        <c:grouping val="clustered"/>
        <c:varyColors val="1"/>
        <c:ser>
          <c:idx val="0"/>
          <c:order val="0"/>
          <c:tx>
            <c:strRef>
              <c:f>直方图!$B$1:$B$2</c:f>
              <c:strCache>
                <c:ptCount val="1"/>
                <c:pt idx="0">
                  <c:v>会计电算化（专）154班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399">
                <a:noFill/>
              </a:ln>
            </c:spPr>
            <c:txPr>
              <a:bodyPr/>
              <a:lstStyle/>
              <a:p>
                <a:pPr>
                  <a:defRPr sz="95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34</c:v>
                </c:pt>
                <c:pt idx="1">
                  <c:v>6</c:v>
                </c:pt>
                <c:pt idx="2">
                  <c:v>0</c:v>
                </c:pt>
                <c:pt idx="3">
                  <c:v>0</c:v>
                </c:pt>
                <c:pt idx="4">
                  <c:v>1</c:v>
                </c:pt>
              </c:numCache>
            </c:numRef>
          </c:val>
        </c:ser>
        <c:gapWidth val="0"/>
        <c:axId val="348969984"/>
        <c:axId val="349000832"/>
      </c:barChart>
      <c:catAx>
        <c:axId val="348969984"/>
        <c:scaling>
          <c:orientation val="minMax"/>
        </c:scaling>
        <c:axPos val="b"/>
        <c:title>
          <c:tx>
            <c:rich>
              <a:bodyPr/>
              <a:lstStyle/>
              <a:p>
                <a:pPr>
                  <a:defRPr sz="1050" b="0" i="0" u="none" strike="noStrike" baseline="0">
                    <a:solidFill>
                      <a:srgbClr val="000000"/>
                    </a:solidFill>
                    <a:latin typeface="宋体"/>
                    <a:ea typeface="宋体"/>
                    <a:cs typeface="宋体"/>
                  </a:defRPr>
                </a:pPr>
                <a:r>
                  <a:rPr altLang="en-US"/>
                  <a:t>得分</a:t>
                </a:r>
              </a:p>
            </c:rich>
          </c:tx>
          <c:layout>
            <c:manualLayout>
              <c:xMode val="edge"/>
              <c:yMode val="edge"/>
              <c:x val="0.59788356844087054"/>
              <c:y val="0.88771929220007273"/>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49000832"/>
        <c:crosses val="autoZero"/>
        <c:auto val="1"/>
        <c:lblAlgn val="ctr"/>
        <c:lblOffset val="100"/>
        <c:tickMarkSkip val="1"/>
      </c:catAx>
      <c:valAx>
        <c:axId val="349000832"/>
        <c:scaling>
          <c:orientation val="minMax"/>
        </c:scaling>
        <c:axPos val="l"/>
        <c:majorGridlines>
          <c:spPr>
            <a:ln w="3175">
              <a:solidFill>
                <a:srgbClr val="000000"/>
              </a:solidFill>
              <a:prstDash val="solid"/>
            </a:ln>
          </c:spPr>
        </c:majorGridlines>
        <c:title>
          <c:tx>
            <c:rich>
              <a:bodyPr/>
              <a:lstStyle/>
              <a:p>
                <a:pPr>
                  <a:defRPr sz="1050" b="0" i="0" u="none" strike="noStrike" baseline="0">
                    <a:solidFill>
                      <a:srgbClr val="000000"/>
                    </a:solidFill>
                    <a:latin typeface="宋体"/>
                    <a:ea typeface="宋体"/>
                    <a:cs typeface="宋体"/>
                  </a:defRPr>
                </a:pPr>
                <a:r>
                  <a:rPr altLang="en-US"/>
                  <a:t>人数</a:t>
                </a:r>
              </a:p>
            </c:rich>
          </c:tx>
          <c:layout>
            <c:manualLayout>
              <c:xMode val="edge"/>
              <c:yMode val="edge"/>
              <c:x val="6.4080020032831642E-2"/>
              <c:y val="0.45146194800048239"/>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zh-CN"/>
          </a:p>
        </c:txPr>
        <c:crossAx val="348969984"/>
        <c:crosses val="autoZero"/>
        <c:crossBetween val="between"/>
      </c:valAx>
      <c:dTable>
        <c:showHorzBorder val="1"/>
        <c:showVertBorder val="1"/>
        <c:showOutline val="1"/>
        <c:spPr>
          <a:ln w="3175">
            <a:solidFill>
              <a:srgbClr val="000000"/>
            </a:solidFill>
            <a:prstDash val="solid"/>
          </a:ln>
        </c:spPr>
        <c:txPr>
          <a:bodyPr/>
          <a:lstStyle/>
          <a:p>
            <a:pPr>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altLang="en-US"/>
              <a:t>综合成绩分布</a:t>
            </a:r>
          </a:p>
        </c:rich>
      </c:tx>
      <c:layout>
        <c:manualLayout>
          <c:xMode val="edge"/>
          <c:yMode val="edge"/>
          <c:x val="0.3474427534014079"/>
          <c:y val="2.1052740398697426E-2"/>
        </c:manualLayout>
      </c:layout>
      <c:spPr>
        <a:noFill/>
        <a:ln w="25399">
          <a:noFill/>
        </a:ln>
      </c:spPr>
    </c:title>
    <c:plotArea>
      <c:layout>
        <c:manualLayout>
          <c:layoutTarget val="inner"/>
          <c:xMode val="edge"/>
          <c:yMode val="edge"/>
          <c:x val="0.27160493827160492"/>
          <c:y val="0.19649122807017544"/>
          <c:w val="0.71252204585537893"/>
          <c:h val="0.52631578947368418"/>
        </c:manualLayout>
      </c:layout>
      <c:barChart>
        <c:barDir val="col"/>
        <c:grouping val="clustered"/>
        <c:varyColors val="1"/>
        <c:ser>
          <c:idx val="0"/>
          <c:order val="0"/>
          <c:tx>
            <c:strRef>
              <c:f>直方图!$B$1:$B$2</c:f>
              <c:strCache>
                <c:ptCount val="1"/>
                <c:pt idx="0">
                  <c:v>综合成绩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399">
                <a:noFill/>
              </a:ln>
            </c:spPr>
            <c:txPr>
              <a:bodyPr/>
              <a:lstStyle/>
              <a:p>
                <a:pPr>
                  <a:defRPr sz="95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61</c:v>
                </c:pt>
                <c:pt idx="1">
                  <c:v>19</c:v>
                </c:pt>
                <c:pt idx="2">
                  <c:v>0</c:v>
                </c:pt>
                <c:pt idx="3">
                  <c:v>0</c:v>
                </c:pt>
                <c:pt idx="4">
                  <c:v>1</c:v>
                </c:pt>
              </c:numCache>
            </c:numRef>
          </c:val>
        </c:ser>
        <c:gapWidth val="0"/>
        <c:axId val="329699712"/>
        <c:axId val="329701632"/>
      </c:barChart>
      <c:catAx>
        <c:axId val="329699712"/>
        <c:scaling>
          <c:orientation val="minMax"/>
        </c:scaling>
        <c:axPos val="b"/>
        <c:title>
          <c:tx>
            <c:rich>
              <a:bodyPr/>
              <a:lstStyle/>
              <a:p>
                <a:pPr>
                  <a:defRPr sz="1050" b="0" i="0" u="none" strike="noStrike" baseline="0">
                    <a:solidFill>
                      <a:srgbClr val="000000"/>
                    </a:solidFill>
                    <a:latin typeface="宋体"/>
                    <a:ea typeface="宋体"/>
                    <a:cs typeface="宋体"/>
                  </a:defRPr>
                </a:pPr>
                <a:r>
                  <a:rPr altLang="en-US"/>
                  <a:t>得分</a:t>
                </a:r>
              </a:p>
            </c:rich>
          </c:tx>
          <c:layout>
            <c:manualLayout>
              <c:xMode val="edge"/>
              <c:yMode val="edge"/>
              <c:x val="0.59788356844087054"/>
              <c:y val="0.88771929220007273"/>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329701632"/>
        <c:crosses val="autoZero"/>
        <c:auto val="1"/>
        <c:lblAlgn val="ctr"/>
        <c:lblOffset val="100"/>
        <c:tickMarkSkip val="1"/>
      </c:catAx>
      <c:valAx>
        <c:axId val="329701632"/>
        <c:scaling>
          <c:orientation val="minMax"/>
        </c:scaling>
        <c:axPos val="l"/>
        <c:majorGridlines>
          <c:spPr>
            <a:ln w="3175">
              <a:solidFill>
                <a:srgbClr val="000000"/>
              </a:solidFill>
              <a:prstDash val="solid"/>
            </a:ln>
          </c:spPr>
        </c:majorGridlines>
        <c:title>
          <c:tx>
            <c:rich>
              <a:bodyPr/>
              <a:lstStyle/>
              <a:p>
                <a:pPr>
                  <a:defRPr sz="1050" b="0" i="0" u="none" strike="noStrike" baseline="0">
                    <a:solidFill>
                      <a:srgbClr val="000000"/>
                    </a:solidFill>
                    <a:latin typeface="宋体"/>
                    <a:ea typeface="宋体"/>
                    <a:cs typeface="宋体"/>
                  </a:defRPr>
                </a:pPr>
                <a:r>
                  <a:rPr altLang="en-US"/>
                  <a:t>人数</a:t>
                </a:r>
              </a:p>
            </c:rich>
          </c:tx>
          <c:layout>
            <c:manualLayout>
              <c:xMode val="edge"/>
              <c:yMode val="edge"/>
              <c:x val="6.4080020032831642E-2"/>
              <c:y val="0.45146194800048239"/>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zh-CN"/>
          </a:p>
        </c:txPr>
        <c:crossAx val="329699712"/>
        <c:crosses val="autoZero"/>
        <c:crossBetween val="between"/>
      </c:valAx>
      <c:dTable>
        <c:showHorzBorder val="1"/>
        <c:showVertBorder val="1"/>
        <c:showOutline val="1"/>
        <c:spPr>
          <a:ln w="3175">
            <a:solidFill>
              <a:srgbClr val="000000"/>
            </a:solidFill>
            <a:prstDash val="solid"/>
          </a:ln>
        </c:spPr>
        <c:txPr>
          <a:bodyPr/>
          <a:lstStyle/>
          <a:p>
            <a:pPr>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74" b="0" i="0" u="none" strike="noStrike" baseline="0">
                <a:solidFill>
                  <a:srgbClr val="000000"/>
                </a:solidFill>
                <a:latin typeface="宋体"/>
                <a:ea typeface="宋体"/>
                <a:cs typeface="宋体"/>
              </a:defRPr>
            </a:pPr>
            <a:r>
              <a:rPr lang="zh-CN" altLang="en-US" sz="1174" b="0" i="0" u="none" strike="noStrike" baseline="0">
                <a:solidFill>
                  <a:srgbClr val="000000"/>
                </a:solidFill>
                <a:latin typeface="宋体"/>
                <a:ea typeface="宋体"/>
              </a:rPr>
              <a:t>会计电算化（专）</a:t>
            </a:r>
            <a:r>
              <a:rPr lang="en-US" altLang="zh-CN" sz="1174" b="0" i="0" u="none" strike="noStrike" baseline="0">
                <a:solidFill>
                  <a:srgbClr val="000000"/>
                </a:solidFill>
                <a:latin typeface="宋体"/>
                <a:ea typeface="宋体"/>
              </a:rPr>
              <a:t>153</a:t>
            </a:r>
            <a:r>
              <a:rPr lang="zh-CN" altLang="en-US" sz="1174" b="0" i="0" u="none" strike="noStrike" baseline="0">
                <a:solidFill>
                  <a:srgbClr val="000000"/>
                </a:solidFill>
                <a:latin typeface="宋体"/>
                <a:ea typeface="宋体"/>
              </a:rPr>
              <a:t>班成绩分布</a:t>
            </a:r>
          </a:p>
        </c:rich>
      </c:tx>
      <c:layout>
        <c:manualLayout>
          <c:xMode val="edge"/>
          <c:yMode val="edge"/>
          <c:x val="0.3474427534014079"/>
          <c:y val="1.8939333896173263E-2"/>
        </c:manualLayout>
      </c:layout>
      <c:spPr>
        <a:noFill/>
        <a:ln w="25374">
          <a:noFill/>
        </a:ln>
      </c:spPr>
    </c:title>
    <c:plotArea>
      <c:layout>
        <c:manualLayout>
          <c:layoutTarget val="inner"/>
          <c:xMode val="edge"/>
          <c:yMode val="edge"/>
          <c:x val="0.25749559082892415"/>
          <c:y val="0.21212121212121218"/>
          <c:w val="0.72663139329806015"/>
          <c:h val="0.5"/>
        </c:manualLayout>
      </c:layout>
      <c:barChart>
        <c:barDir val="col"/>
        <c:grouping val="clustered"/>
        <c:varyColors val="1"/>
        <c:ser>
          <c:idx val="0"/>
          <c:order val="0"/>
          <c:tx>
            <c:strRef>
              <c:f>直方图!$B$1:$B$2</c:f>
              <c:strCache>
                <c:ptCount val="1"/>
                <c:pt idx="0">
                  <c:v>会计电算化（专）153班 人数</c:v>
                </c:pt>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Lbls>
            <c:spPr>
              <a:noFill/>
              <a:ln w="25374">
                <a:noFill/>
              </a:ln>
            </c:spPr>
            <c:txPr>
              <a:bodyPr/>
              <a:lstStyle/>
              <a:p>
                <a:pPr>
                  <a:defRPr sz="8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18</c:v>
                </c:pt>
                <c:pt idx="1">
                  <c:v>13</c:v>
                </c:pt>
                <c:pt idx="2">
                  <c:v>4</c:v>
                </c:pt>
                <c:pt idx="3">
                  <c:v>3</c:v>
                </c:pt>
                <c:pt idx="4">
                  <c:v>2</c:v>
                </c:pt>
              </c:numCache>
            </c:numRef>
          </c:val>
        </c:ser>
        <c:gapWidth val="0"/>
        <c:axId val="352957568"/>
        <c:axId val="352959488"/>
      </c:barChart>
      <c:catAx>
        <c:axId val="352957568"/>
        <c:scaling>
          <c:orientation val="minMax"/>
        </c:scaling>
        <c:axPos val="b"/>
        <c:title>
          <c:tx>
            <c:rich>
              <a:bodyPr/>
              <a:lstStyle/>
              <a:p>
                <a:pPr>
                  <a:defRPr sz="974" b="0" i="0" u="none" strike="noStrike" baseline="0">
                    <a:solidFill>
                      <a:srgbClr val="000000"/>
                    </a:solidFill>
                    <a:latin typeface="宋体"/>
                    <a:ea typeface="宋体"/>
                    <a:cs typeface="宋体"/>
                  </a:defRPr>
                </a:pPr>
                <a:r>
                  <a:rPr lang="zh-CN" altLang="en-US"/>
                  <a:t>得分</a:t>
                </a:r>
              </a:p>
            </c:rich>
          </c:tx>
          <c:layout>
            <c:manualLayout>
              <c:xMode val="edge"/>
              <c:yMode val="edge"/>
              <c:x val="0.59259267503222846"/>
              <c:y val="0.88257585416702555"/>
            </c:manualLayout>
          </c:layout>
          <c:spPr>
            <a:noFill/>
            <a:ln w="25374">
              <a:noFill/>
            </a:ln>
          </c:spPr>
        </c:title>
        <c:numFmt formatCode="General" sourceLinked="1"/>
        <c:majorTickMark val="in"/>
        <c:tickLblPos val="nextTo"/>
        <c:spPr>
          <a:ln w="3172">
            <a:solidFill>
              <a:srgbClr val="000000"/>
            </a:solidFill>
            <a:prstDash val="solid"/>
          </a:ln>
        </c:spPr>
        <c:txPr>
          <a:bodyPr rot="0" vert="horz"/>
          <a:lstStyle/>
          <a:p>
            <a:pPr>
              <a:defRPr sz="1174" b="0" i="0" u="none" strike="noStrike" baseline="0">
                <a:solidFill>
                  <a:srgbClr val="000000"/>
                </a:solidFill>
                <a:latin typeface="宋体"/>
                <a:ea typeface="宋体"/>
                <a:cs typeface="宋体"/>
              </a:defRPr>
            </a:pPr>
            <a:endParaRPr lang="zh-CN"/>
          </a:p>
        </c:txPr>
        <c:crossAx val="352959488"/>
        <c:crosses val="autoZero"/>
        <c:auto val="1"/>
        <c:lblAlgn val="ctr"/>
        <c:lblOffset val="100"/>
        <c:tickMarkSkip val="1"/>
      </c:catAx>
      <c:valAx>
        <c:axId val="352959488"/>
        <c:scaling>
          <c:orientation val="minMax"/>
        </c:scaling>
        <c:axPos val="l"/>
        <c:majorGridlines>
          <c:spPr>
            <a:ln w="3172">
              <a:solidFill>
                <a:srgbClr val="000000"/>
              </a:solidFill>
              <a:prstDash val="solid"/>
            </a:ln>
          </c:spPr>
        </c:majorGridlines>
        <c:title>
          <c:tx>
            <c:rich>
              <a:bodyPr/>
              <a:lstStyle/>
              <a:p>
                <a:pPr>
                  <a:defRPr sz="974" b="0" i="0" u="none" strike="noStrike" baseline="0">
                    <a:solidFill>
                      <a:srgbClr val="000000"/>
                    </a:solidFill>
                    <a:latin typeface="宋体"/>
                    <a:ea typeface="宋体"/>
                    <a:cs typeface="宋体"/>
                  </a:defRPr>
                </a:pPr>
                <a:r>
                  <a:rPr lang="zh-CN" altLang="en-US"/>
                  <a:t>人数</a:t>
                </a:r>
              </a:p>
            </c:rich>
          </c:tx>
          <c:layout>
            <c:manualLayout>
              <c:xMode val="edge"/>
              <c:yMode val="edge"/>
              <c:x val="1.9400313476716478E-2"/>
              <c:y val="0.40151518806319875"/>
            </c:manualLayout>
          </c:layout>
          <c:spPr>
            <a:noFill/>
            <a:ln w="25374">
              <a:noFill/>
            </a:ln>
          </c:spPr>
        </c:title>
        <c:numFmt formatCode="General" sourceLinked="1"/>
        <c:majorTickMark val="in"/>
        <c:tickLblPos val="nextTo"/>
        <c:spPr>
          <a:ln w="3172">
            <a:solidFill>
              <a:srgbClr val="000000"/>
            </a:solidFill>
            <a:prstDash val="solid"/>
          </a:ln>
        </c:spPr>
        <c:txPr>
          <a:bodyPr rot="0" vert="horz"/>
          <a:lstStyle/>
          <a:p>
            <a:pPr>
              <a:defRPr sz="874" b="0" i="0" u="none" strike="noStrike" baseline="0">
                <a:solidFill>
                  <a:srgbClr val="000000"/>
                </a:solidFill>
                <a:latin typeface="Times New Roman"/>
                <a:ea typeface="Times New Roman"/>
                <a:cs typeface="Times New Roman"/>
              </a:defRPr>
            </a:pPr>
            <a:endParaRPr lang="zh-CN"/>
          </a:p>
        </c:txPr>
        <c:crossAx val="352957568"/>
        <c:crosses val="autoZero"/>
        <c:crossBetween val="between"/>
      </c:valAx>
      <c:dTable>
        <c:showHorzBorder val="1"/>
        <c:showVertBorder val="1"/>
        <c:showOutline val="1"/>
        <c:spPr>
          <a:ln w="3172">
            <a:solidFill>
              <a:srgbClr val="000000"/>
            </a:solidFill>
            <a:prstDash val="solid"/>
          </a:ln>
        </c:spPr>
        <c:txPr>
          <a:bodyPr/>
          <a:lstStyle/>
          <a:p>
            <a:pPr rtl="0">
              <a:defRPr sz="874" b="0" i="0" u="none" strike="noStrike" baseline="0">
                <a:solidFill>
                  <a:srgbClr val="000000"/>
                </a:solidFill>
                <a:latin typeface="Times New Roman"/>
                <a:ea typeface="Times New Roman"/>
                <a:cs typeface="Times New Roman"/>
              </a:defRPr>
            </a:pPr>
            <a:endParaRPr lang="zh-CN"/>
          </a:p>
        </c:txPr>
      </c:dTable>
      <c:spPr>
        <a:solidFill>
          <a:srgbClr val="C0C0C0"/>
        </a:solidFill>
        <a:ln w="12687">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174"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74" b="0" i="0" u="none" strike="noStrike" baseline="0">
                <a:solidFill>
                  <a:srgbClr val="000000"/>
                </a:solidFill>
                <a:latin typeface="宋体"/>
                <a:ea typeface="宋体"/>
                <a:cs typeface="宋体"/>
              </a:defRPr>
            </a:pPr>
            <a:r>
              <a:rPr lang="zh-CN" altLang="en-US" sz="1174" b="0" i="0" u="none" strike="noStrike" baseline="0">
                <a:solidFill>
                  <a:srgbClr val="000000"/>
                </a:solidFill>
                <a:latin typeface="宋体"/>
                <a:ea typeface="宋体"/>
              </a:rPr>
              <a:t>会计电算化（专）</a:t>
            </a:r>
            <a:r>
              <a:rPr lang="en-US" altLang="zh-CN" sz="1174" b="0" i="0" u="none" strike="noStrike" baseline="0">
                <a:solidFill>
                  <a:srgbClr val="000000"/>
                </a:solidFill>
                <a:latin typeface="宋体"/>
                <a:ea typeface="宋体"/>
              </a:rPr>
              <a:t>154</a:t>
            </a:r>
            <a:r>
              <a:rPr lang="zh-CN" altLang="en-US" sz="1174" b="0" i="0" u="none" strike="noStrike" baseline="0">
                <a:solidFill>
                  <a:srgbClr val="000000"/>
                </a:solidFill>
                <a:latin typeface="宋体"/>
                <a:ea typeface="宋体"/>
              </a:rPr>
              <a:t>班成绩分布</a:t>
            </a:r>
          </a:p>
        </c:rich>
      </c:tx>
      <c:layout>
        <c:manualLayout>
          <c:xMode val="edge"/>
          <c:yMode val="edge"/>
          <c:x val="0.3474427534014079"/>
          <c:y val="1.8939333896173263E-2"/>
        </c:manualLayout>
      </c:layout>
      <c:spPr>
        <a:noFill/>
        <a:ln w="25374">
          <a:noFill/>
        </a:ln>
      </c:spPr>
    </c:title>
    <c:plotArea>
      <c:layout>
        <c:manualLayout>
          <c:layoutTarget val="inner"/>
          <c:xMode val="edge"/>
          <c:yMode val="edge"/>
          <c:x val="0.25749559082892415"/>
          <c:y val="0.21212121212121218"/>
          <c:w val="0.72663139329806015"/>
          <c:h val="0.5"/>
        </c:manualLayout>
      </c:layout>
      <c:barChart>
        <c:barDir val="col"/>
        <c:grouping val="clustered"/>
        <c:varyColors val="1"/>
        <c:ser>
          <c:idx val="0"/>
          <c:order val="0"/>
          <c:tx>
            <c:strRef>
              <c:f>直方图!$B$1:$B$2</c:f>
              <c:strCache>
                <c:ptCount val="1"/>
                <c:pt idx="0">
                  <c:v>会计电算化（专）154班 人数</c:v>
                </c:pt>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Lbls>
            <c:spPr>
              <a:noFill/>
              <a:ln w="25374">
                <a:noFill/>
              </a:ln>
            </c:spPr>
            <c:txPr>
              <a:bodyPr/>
              <a:lstStyle/>
              <a:p>
                <a:pPr>
                  <a:defRPr sz="8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15</c:v>
                </c:pt>
                <c:pt idx="1">
                  <c:v>14</c:v>
                </c:pt>
                <c:pt idx="2">
                  <c:v>9</c:v>
                </c:pt>
                <c:pt idx="3">
                  <c:v>2</c:v>
                </c:pt>
                <c:pt idx="4">
                  <c:v>1</c:v>
                </c:pt>
              </c:numCache>
            </c:numRef>
          </c:val>
        </c:ser>
        <c:gapWidth val="0"/>
        <c:axId val="108247296"/>
        <c:axId val="108257664"/>
      </c:barChart>
      <c:catAx>
        <c:axId val="108247296"/>
        <c:scaling>
          <c:orientation val="minMax"/>
        </c:scaling>
        <c:axPos val="b"/>
        <c:title>
          <c:tx>
            <c:rich>
              <a:bodyPr/>
              <a:lstStyle/>
              <a:p>
                <a:pPr>
                  <a:defRPr sz="974" b="0" i="0" u="none" strike="noStrike" baseline="0">
                    <a:solidFill>
                      <a:srgbClr val="000000"/>
                    </a:solidFill>
                    <a:latin typeface="宋体"/>
                    <a:ea typeface="宋体"/>
                    <a:cs typeface="宋体"/>
                  </a:defRPr>
                </a:pPr>
                <a:r>
                  <a:rPr lang="zh-CN" altLang="en-US"/>
                  <a:t>得分</a:t>
                </a:r>
              </a:p>
            </c:rich>
          </c:tx>
          <c:layout>
            <c:manualLayout>
              <c:xMode val="edge"/>
              <c:yMode val="edge"/>
              <c:x val="0.59259267503222846"/>
              <c:y val="0.88257585416702555"/>
            </c:manualLayout>
          </c:layout>
          <c:spPr>
            <a:noFill/>
            <a:ln w="25374">
              <a:noFill/>
            </a:ln>
          </c:spPr>
        </c:title>
        <c:numFmt formatCode="General" sourceLinked="1"/>
        <c:majorTickMark val="in"/>
        <c:tickLblPos val="nextTo"/>
        <c:spPr>
          <a:ln w="3172">
            <a:solidFill>
              <a:srgbClr val="000000"/>
            </a:solidFill>
            <a:prstDash val="solid"/>
          </a:ln>
        </c:spPr>
        <c:txPr>
          <a:bodyPr rot="0" vert="horz"/>
          <a:lstStyle/>
          <a:p>
            <a:pPr>
              <a:defRPr sz="1174" b="0" i="0" u="none" strike="noStrike" baseline="0">
                <a:solidFill>
                  <a:srgbClr val="000000"/>
                </a:solidFill>
                <a:latin typeface="宋体"/>
                <a:ea typeface="宋体"/>
                <a:cs typeface="宋体"/>
              </a:defRPr>
            </a:pPr>
            <a:endParaRPr lang="zh-CN"/>
          </a:p>
        </c:txPr>
        <c:crossAx val="108257664"/>
        <c:crosses val="autoZero"/>
        <c:auto val="1"/>
        <c:lblAlgn val="ctr"/>
        <c:lblOffset val="100"/>
        <c:tickMarkSkip val="1"/>
      </c:catAx>
      <c:valAx>
        <c:axId val="108257664"/>
        <c:scaling>
          <c:orientation val="minMax"/>
        </c:scaling>
        <c:axPos val="l"/>
        <c:majorGridlines>
          <c:spPr>
            <a:ln w="3172">
              <a:solidFill>
                <a:srgbClr val="000000"/>
              </a:solidFill>
              <a:prstDash val="solid"/>
            </a:ln>
          </c:spPr>
        </c:majorGridlines>
        <c:title>
          <c:tx>
            <c:rich>
              <a:bodyPr/>
              <a:lstStyle/>
              <a:p>
                <a:pPr>
                  <a:defRPr sz="974" b="0" i="0" u="none" strike="noStrike" baseline="0">
                    <a:solidFill>
                      <a:srgbClr val="000000"/>
                    </a:solidFill>
                    <a:latin typeface="宋体"/>
                    <a:ea typeface="宋体"/>
                    <a:cs typeface="宋体"/>
                  </a:defRPr>
                </a:pPr>
                <a:r>
                  <a:rPr lang="zh-CN" altLang="en-US"/>
                  <a:t>人数</a:t>
                </a:r>
              </a:p>
            </c:rich>
          </c:tx>
          <c:layout>
            <c:manualLayout>
              <c:xMode val="edge"/>
              <c:yMode val="edge"/>
              <c:x val="1.9400313476716478E-2"/>
              <c:y val="0.40151518806319875"/>
            </c:manualLayout>
          </c:layout>
          <c:spPr>
            <a:noFill/>
            <a:ln w="25374">
              <a:noFill/>
            </a:ln>
          </c:spPr>
        </c:title>
        <c:numFmt formatCode="General" sourceLinked="1"/>
        <c:majorTickMark val="in"/>
        <c:tickLblPos val="nextTo"/>
        <c:spPr>
          <a:ln w="3172">
            <a:solidFill>
              <a:srgbClr val="000000"/>
            </a:solidFill>
            <a:prstDash val="solid"/>
          </a:ln>
        </c:spPr>
        <c:txPr>
          <a:bodyPr rot="0" vert="horz"/>
          <a:lstStyle/>
          <a:p>
            <a:pPr>
              <a:defRPr sz="874" b="0" i="0" u="none" strike="noStrike" baseline="0">
                <a:solidFill>
                  <a:srgbClr val="000000"/>
                </a:solidFill>
                <a:latin typeface="Times New Roman"/>
                <a:ea typeface="Times New Roman"/>
                <a:cs typeface="Times New Roman"/>
              </a:defRPr>
            </a:pPr>
            <a:endParaRPr lang="zh-CN"/>
          </a:p>
        </c:txPr>
        <c:crossAx val="108247296"/>
        <c:crosses val="autoZero"/>
        <c:crossBetween val="between"/>
      </c:valAx>
      <c:dTable>
        <c:showHorzBorder val="1"/>
        <c:showVertBorder val="1"/>
        <c:showOutline val="1"/>
        <c:spPr>
          <a:ln w="3172">
            <a:solidFill>
              <a:srgbClr val="000000"/>
            </a:solidFill>
            <a:prstDash val="solid"/>
          </a:ln>
        </c:spPr>
        <c:txPr>
          <a:bodyPr/>
          <a:lstStyle/>
          <a:p>
            <a:pPr rtl="0">
              <a:defRPr sz="874" b="0" i="0" u="none" strike="noStrike" baseline="0">
                <a:solidFill>
                  <a:srgbClr val="000000"/>
                </a:solidFill>
                <a:latin typeface="Times New Roman"/>
                <a:ea typeface="Times New Roman"/>
                <a:cs typeface="Times New Roman"/>
              </a:defRPr>
            </a:pPr>
            <a:endParaRPr lang="zh-CN"/>
          </a:p>
        </c:txPr>
      </c:dTable>
      <c:spPr>
        <a:solidFill>
          <a:srgbClr val="C0C0C0"/>
        </a:solidFill>
        <a:ln w="12687">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174"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74"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6051695834840445"/>
          <c:y val="3.2068436740812209E-2"/>
        </c:manualLayout>
      </c:layout>
      <c:spPr>
        <a:noFill/>
        <a:ln w="25374">
          <a:noFill/>
        </a:ln>
      </c:spPr>
    </c:title>
    <c:plotArea>
      <c:layout>
        <c:manualLayout>
          <c:layoutTarget val="inner"/>
          <c:xMode val="edge"/>
          <c:yMode val="edge"/>
          <c:x val="0.25749559082892415"/>
          <c:y val="0.21212121212121218"/>
          <c:w val="0.72663139329806015"/>
          <c:h val="0.5"/>
        </c:manualLayout>
      </c:layout>
      <c:barChart>
        <c:barDir val="col"/>
        <c:grouping val="clustered"/>
        <c:varyColors val="1"/>
        <c:ser>
          <c:idx val="0"/>
          <c:order val="0"/>
          <c:tx>
            <c:strRef>
              <c:f>直方图!$B$1:$B$2</c:f>
              <c:strCache>
                <c:ptCount val="1"/>
                <c:pt idx="0">
                  <c:v>综合人数 人数</c:v>
                </c:pt>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Lbls>
            <c:spPr>
              <a:noFill/>
              <a:ln w="25374">
                <a:noFill/>
              </a:ln>
            </c:spPr>
            <c:txPr>
              <a:bodyPr/>
              <a:lstStyle/>
              <a:p>
                <a:pPr>
                  <a:defRPr sz="8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33</c:v>
                </c:pt>
                <c:pt idx="1">
                  <c:v>27</c:v>
                </c:pt>
                <c:pt idx="2">
                  <c:v>13</c:v>
                </c:pt>
                <c:pt idx="3">
                  <c:v>5</c:v>
                </c:pt>
                <c:pt idx="4">
                  <c:v>3</c:v>
                </c:pt>
              </c:numCache>
            </c:numRef>
          </c:val>
        </c:ser>
        <c:gapWidth val="0"/>
        <c:axId val="352951680"/>
        <c:axId val="353035776"/>
      </c:barChart>
      <c:catAx>
        <c:axId val="352951680"/>
        <c:scaling>
          <c:orientation val="minMax"/>
        </c:scaling>
        <c:axPos val="b"/>
        <c:title>
          <c:tx>
            <c:rich>
              <a:bodyPr/>
              <a:lstStyle/>
              <a:p>
                <a:pPr>
                  <a:defRPr sz="974" b="0" i="0" u="none" strike="noStrike" baseline="0">
                    <a:solidFill>
                      <a:srgbClr val="000000"/>
                    </a:solidFill>
                    <a:latin typeface="宋体"/>
                    <a:ea typeface="宋体"/>
                    <a:cs typeface="宋体"/>
                  </a:defRPr>
                </a:pPr>
                <a:r>
                  <a:rPr lang="zh-CN" altLang="en-US"/>
                  <a:t>得分</a:t>
                </a:r>
              </a:p>
            </c:rich>
          </c:tx>
          <c:layout>
            <c:manualLayout>
              <c:xMode val="edge"/>
              <c:yMode val="edge"/>
              <c:x val="0.59259267503222846"/>
              <c:y val="0.88257585416702566"/>
            </c:manualLayout>
          </c:layout>
          <c:spPr>
            <a:noFill/>
            <a:ln w="25374">
              <a:noFill/>
            </a:ln>
          </c:spPr>
        </c:title>
        <c:numFmt formatCode="General" sourceLinked="1"/>
        <c:majorTickMark val="in"/>
        <c:tickLblPos val="nextTo"/>
        <c:spPr>
          <a:ln w="3172">
            <a:solidFill>
              <a:srgbClr val="000000"/>
            </a:solidFill>
            <a:prstDash val="solid"/>
          </a:ln>
        </c:spPr>
        <c:txPr>
          <a:bodyPr rot="0" vert="horz"/>
          <a:lstStyle/>
          <a:p>
            <a:pPr>
              <a:defRPr sz="1174" b="0" i="0" u="none" strike="noStrike" baseline="0">
                <a:solidFill>
                  <a:srgbClr val="000000"/>
                </a:solidFill>
                <a:latin typeface="宋体"/>
                <a:ea typeface="宋体"/>
                <a:cs typeface="宋体"/>
              </a:defRPr>
            </a:pPr>
            <a:endParaRPr lang="zh-CN"/>
          </a:p>
        </c:txPr>
        <c:crossAx val="353035776"/>
        <c:crosses val="autoZero"/>
        <c:auto val="1"/>
        <c:lblAlgn val="ctr"/>
        <c:lblOffset val="100"/>
        <c:tickMarkSkip val="1"/>
      </c:catAx>
      <c:valAx>
        <c:axId val="353035776"/>
        <c:scaling>
          <c:orientation val="minMax"/>
        </c:scaling>
        <c:axPos val="l"/>
        <c:majorGridlines>
          <c:spPr>
            <a:ln w="3172">
              <a:solidFill>
                <a:srgbClr val="000000"/>
              </a:solidFill>
              <a:prstDash val="solid"/>
            </a:ln>
          </c:spPr>
        </c:majorGridlines>
        <c:title>
          <c:tx>
            <c:rich>
              <a:bodyPr/>
              <a:lstStyle/>
              <a:p>
                <a:pPr>
                  <a:defRPr sz="974" b="0" i="0" u="none" strike="noStrike" baseline="0">
                    <a:solidFill>
                      <a:srgbClr val="000000"/>
                    </a:solidFill>
                    <a:latin typeface="宋体"/>
                    <a:ea typeface="宋体"/>
                    <a:cs typeface="宋体"/>
                  </a:defRPr>
                </a:pPr>
                <a:r>
                  <a:rPr lang="zh-CN" altLang="en-US"/>
                  <a:t>人数</a:t>
                </a:r>
              </a:p>
            </c:rich>
          </c:tx>
          <c:layout>
            <c:manualLayout>
              <c:xMode val="edge"/>
              <c:yMode val="edge"/>
              <c:x val="1.9400313476716474E-2"/>
              <c:y val="0.40151518806319875"/>
            </c:manualLayout>
          </c:layout>
          <c:spPr>
            <a:noFill/>
            <a:ln w="25374">
              <a:noFill/>
            </a:ln>
          </c:spPr>
        </c:title>
        <c:numFmt formatCode="General" sourceLinked="1"/>
        <c:majorTickMark val="in"/>
        <c:tickLblPos val="nextTo"/>
        <c:spPr>
          <a:ln w="3172">
            <a:solidFill>
              <a:srgbClr val="000000"/>
            </a:solidFill>
            <a:prstDash val="solid"/>
          </a:ln>
        </c:spPr>
        <c:txPr>
          <a:bodyPr rot="0" vert="horz"/>
          <a:lstStyle/>
          <a:p>
            <a:pPr>
              <a:defRPr sz="874" b="0" i="0" u="none" strike="noStrike" baseline="0">
                <a:solidFill>
                  <a:srgbClr val="000000"/>
                </a:solidFill>
                <a:latin typeface="Times New Roman"/>
                <a:ea typeface="Times New Roman"/>
                <a:cs typeface="Times New Roman"/>
              </a:defRPr>
            </a:pPr>
            <a:endParaRPr lang="zh-CN"/>
          </a:p>
        </c:txPr>
        <c:crossAx val="352951680"/>
        <c:crosses val="autoZero"/>
        <c:crossBetween val="between"/>
      </c:valAx>
      <c:dTable>
        <c:showHorzBorder val="1"/>
        <c:showVertBorder val="1"/>
        <c:showOutline val="1"/>
        <c:spPr>
          <a:ln w="3172">
            <a:solidFill>
              <a:srgbClr val="000000"/>
            </a:solidFill>
            <a:prstDash val="solid"/>
          </a:ln>
        </c:spPr>
        <c:txPr>
          <a:bodyPr/>
          <a:lstStyle/>
          <a:p>
            <a:pPr rtl="0">
              <a:defRPr sz="874" b="0" i="0" u="none" strike="noStrike" baseline="0">
                <a:solidFill>
                  <a:srgbClr val="000000"/>
                </a:solidFill>
                <a:latin typeface="Times New Roman"/>
                <a:ea typeface="Times New Roman"/>
                <a:cs typeface="Times New Roman"/>
              </a:defRPr>
            </a:pPr>
            <a:endParaRPr lang="zh-CN"/>
          </a:p>
        </c:txPr>
      </c:dTable>
      <c:spPr>
        <a:solidFill>
          <a:srgbClr val="C0C0C0"/>
        </a:solidFill>
        <a:ln w="12687">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174"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2</cp:revision>
  <dcterms:created xsi:type="dcterms:W3CDTF">2018-03-14T02:39:00Z</dcterms:created>
  <dcterms:modified xsi:type="dcterms:W3CDTF">2018-03-14T02:40:00Z</dcterms:modified>
</cp:coreProperties>
</file>